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color w:val="475C6D" w:themeColor="text1"/>
          <w:sz w:val="22"/>
          <w:szCs w:val="22"/>
        </w:rPr>
        <w:id w:val="459082952"/>
        <w:docPartObj>
          <w:docPartGallery w:val="Cover Pages"/>
          <w:docPartUnique/>
        </w:docPartObj>
      </w:sdtPr>
      <w:sdtEndPr/>
      <w:sdtContent>
        <w:p w14:paraId="19A9408C" w14:textId="1DBC9981" w:rsidR="00723B0A" w:rsidRPr="00B7512F" w:rsidRDefault="00E25FC3" w:rsidP="002A0EF7">
          <w:pPr>
            <w:pStyle w:val="Documenttype"/>
          </w:pPr>
          <w:r>
            <w:rPr>
              <w:noProof/>
            </w:rPr>
            <w:drawing>
              <wp:anchor distT="0" distB="0" distL="114300" distR="114300" simplePos="0" relativeHeight="251672576" behindDoc="0" locked="0" layoutInCell="1" allowOverlap="1" wp14:anchorId="6759A967" wp14:editId="1C8B63B2">
                <wp:simplePos x="0" y="0"/>
                <wp:positionH relativeFrom="column">
                  <wp:posOffset>3110865</wp:posOffset>
                </wp:positionH>
                <wp:positionV relativeFrom="paragraph">
                  <wp:posOffset>-1350010</wp:posOffset>
                </wp:positionV>
                <wp:extent cx="2252466" cy="42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466" cy="42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8D2" w:rsidRPr="00465191">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5B3FA6">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5584"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4628D2" w:rsidRPr="002F3C6F">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2C745"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" fillcolor="#de5d09 [3204]" stroked="f" strokeweight="1pt">
                    <v:fill r:id="rId10" o:title="" color2="#475c6d [3213]" type="pattern"/>
                    <w10:wrap anchorx="page" anchory="page"/>
                    <w10:anchorlock/>
                  </v:rect>
                </w:pict>
              </mc:Fallback>
            </mc:AlternateContent>
          </w:r>
          <w:r w:rsidR="004628D2" w:rsidRPr="002F3C6F">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r w:rsidR="007A0CDF">
            <w:t>Call for Consultant</w:t>
          </w:r>
        </w:p>
        <w:p w14:paraId="00B7E92A" w14:textId="7111E2C5" w:rsidR="00B2290A" w:rsidRPr="007817B8" w:rsidRDefault="009873D3" w:rsidP="00B2290A">
          <w:pPr>
            <w:pStyle w:val="Covertitle"/>
            <w:rPr>
              <w:sz w:val="76"/>
              <w:szCs w:val="76"/>
            </w:rPr>
          </w:pPr>
          <w:r w:rsidRPr="007817B8">
            <w:rPr>
              <w:sz w:val="76"/>
              <w:szCs w:val="76"/>
            </w:rPr>
            <w:t>Executive Assistant</w:t>
          </w:r>
          <w:r w:rsidR="00E25FC3" w:rsidRPr="007817B8">
            <w:rPr>
              <w:sz w:val="76"/>
              <w:szCs w:val="76"/>
            </w:rPr>
            <w:t xml:space="preserve">, </w:t>
          </w:r>
          <w:r w:rsidR="006D3414" w:rsidRPr="007817B8">
            <w:rPr>
              <w:sz w:val="76"/>
              <w:szCs w:val="76"/>
            </w:rPr>
            <w:t xml:space="preserve">the </w:t>
          </w:r>
          <w:r w:rsidR="00E25FC3" w:rsidRPr="007817B8">
            <w:rPr>
              <w:sz w:val="76"/>
              <w:szCs w:val="76"/>
            </w:rPr>
            <w:t>Global Nutrition Report</w:t>
          </w:r>
        </w:p>
        <w:p w14:paraId="28B0E69A" w14:textId="1C1F3831" w:rsidR="00531484" w:rsidRPr="009873D3" w:rsidRDefault="003C1741" w:rsidP="009873D3">
          <w:pPr>
            <w:tabs>
              <w:tab w:val="right" w:pos="9026"/>
            </w:tabs>
            <w:spacing w:after="0"/>
            <w:rPr>
              <w:color w:val="FFFFFF"/>
            </w:rPr>
            <w:sectPr w:rsidR="00531484" w:rsidRPr="009873D3" w:rsidSect="004628D2">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sdtContent>
    </w:sdt>
    <w:p w14:paraId="74749350" w14:textId="5496A428" w:rsidR="00C418FD" w:rsidRDefault="00C418FD" w:rsidP="007817B8">
      <w:pPr>
        <w:pStyle w:val="Heading1"/>
      </w:pPr>
      <w:bookmarkStart w:id="0" w:name="_Toc501442045"/>
      <w:r w:rsidRPr="0092167B">
        <w:lastRenderedPageBreak/>
        <w:t xml:space="preserve">About </w:t>
      </w:r>
      <w:r>
        <w:t xml:space="preserve">the GNR </w:t>
      </w:r>
    </w:p>
    <w:p w14:paraId="57A56B9A" w14:textId="77777777" w:rsidR="00C418FD" w:rsidRPr="00B27204" w:rsidRDefault="00C418FD" w:rsidP="00C418FD">
      <w:pPr>
        <w:rPr>
          <w:rFonts w:cs="Arial"/>
        </w:rPr>
      </w:pPr>
      <w:r w:rsidRPr="00B27204">
        <w:rPr>
          <w:rFonts w:cs="Arial"/>
        </w:rPr>
        <w:t xml:space="preserve">The </w:t>
      </w:r>
      <w:hyperlink r:id="rId15" w:history="1">
        <w:r w:rsidRPr="00B27204">
          <w:rPr>
            <w:rStyle w:val="Hyperlink"/>
            <w:rFonts w:cs="Arial"/>
          </w:rPr>
          <w:t>Global Nutrition Report</w:t>
        </w:r>
      </w:hyperlink>
      <w:r w:rsidRPr="00B27204">
        <w:rPr>
          <w:rFonts w:cs="Arial"/>
        </w:rPr>
        <w:t xml:space="preserve"> (GNR) is the world’s leading independent assessment of the state of global nutrition and leads the Nutrition Accountability Framework (NAF)</w:t>
      </w:r>
      <w:bookmarkStart w:id="1" w:name="_Hlk61426885"/>
      <w:r w:rsidRPr="00B27204">
        <w:rPr>
          <w:rFonts w:cs="Arial"/>
        </w:rPr>
        <w:t>.</w:t>
      </w:r>
      <w:r w:rsidRPr="00B27204">
        <w:rPr>
          <w:rFonts w:cs="Arial"/>
          <w:vertAlign w:val="superscript"/>
        </w:rPr>
        <w:footnoteReference w:id="1"/>
      </w:r>
      <w:bookmarkEnd w:id="1"/>
      <w:r w:rsidRPr="00B27204">
        <w:rPr>
          <w:rFonts w:cs="Arial"/>
        </w:rPr>
        <w:t xml:space="preserve"> The GNR was established in 2014 following the first</w:t>
      </w:r>
      <w:hyperlink r:id="rId16" w:history="1">
        <w:r w:rsidRPr="00B27204">
          <w:rPr>
            <w:rStyle w:val="Hyperlink"/>
            <w:rFonts w:cs="Arial"/>
          </w:rPr>
          <w:t xml:space="preserve"> Nutrition for Growth</w:t>
        </w:r>
      </w:hyperlink>
      <w:r w:rsidRPr="00B27204">
        <w:rPr>
          <w:rFonts w:cs="Arial"/>
        </w:rPr>
        <w:t xml:space="preserve"> (N4G) Summit as an accountability mechanism to track progress against global nutrition targets and the commitments made to reach them. It acts as a stocktake on the world’s nutrition – globally, regionally and country by country – and on efforts to improve it. </w:t>
      </w:r>
    </w:p>
    <w:p w14:paraId="001DE8E3" w14:textId="555663D7" w:rsidR="00C418FD" w:rsidRPr="00B27204" w:rsidRDefault="00C418FD" w:rsidP="00C418FD">
      <w:pPr>
        <w:rPr>
          <w:rFonts w:cs="Arial"/>
        </w:rPr>
      </w:pPr>
      <w:r w:rsidRPr="00B27204">
        <w:rPr>
          <w:rFonts w:cs="Arial"/>
          <w:shd w:val="clear" w:color="auto" w:fill="FFFFFF"/>
        </w:rPr>
        <w:t>The GNR is a multi-stakeholder initiative, consisting of a Stakeholder Group (SG), an Independent Expert Group (IEG) and the GNR Host (the current Host is Development Initiatives (DI)).</w:t>
      </w:r>
      <w:r w:rsidRPr="00B27204">
        <w:rPr>
          <w:rFonts w:cs="Arial"/>
        </w:rPr>
        <w:t xml:space="preserve"> The GNR aims to provide a single authoritative source on progress towards addressing poor diets and malnutrition on a global scale, with high standards of quality and independence. The GNR provides the best available data, in-depth analysis and expert opinion rooted in evidence to help drive action on nutrition where it is urgently needed. Through a comprehensive </w:t>
      </w:r>
      <w:hyperlink r:id="rId17" w:history="1">
        <w:r w:rsidRPr="00B27204">
          <w:rPr>
            <w:rStyle w:val="Hyperlink"/>
            <w:rFonts w:cs="Arial"/>
          </w:rPr>
          <w:t>Report</w:t>
        </w:r>
      </w:hyperlink>
      <w:r w:rsidRPr="00B27204">
        <w:rPr>
          <w:rFonts w:cs="Arial"/>
        </w:rPr>
        <w:t xml:space="preserve">, interactive </w:t>
      </w:r>
      <w:hyperlink r:id="rId18" w:history="1">
        <w:r w:rsidRPr="00B27204">
          <w:rPr>
            <w:rStyle w:val="Hyperlink"/>
            <w:rFonts w:cs="Arial"/>
          </w:rPr>
          <w:t>Country Nutrition Profiles</w:t>
        </w:r>
      </w:hyperlink>
      <w:r w:rsidRPr="00B27204">
        <w:rPr>
          <w:rFonts w:cs="Arial"/>
        </w:rPr>
        <w:t xml:space="preserve"> and </w:t>
      </w:r>
      <w:hyperlink r:id="rId19" w:history="1">
        <w:r w:rsidRPr="00B27204">
          <w:rPr>
            <w:rStyle w:val="Hyperlink"/>
            <w:rFonts w:cs="Arial"/>
          </w:rPr>
          <w:t>Nutrition Commitment Tracking</w:t>
        </w:r>
      </w:hyperlink>
      <w:r w:rsidRPr="00B27204">
        <w:rPr>
          <w:rFonts w:cs="Arial"/>
        </w:rPr>
        <w:t xml:space="preserve">, the GNR sheds light on poor diets and the burden of malnutrition, from undernutrition to diet-related non-communicable diseases (NCDs), tracks progress on global nutrition targets and highlights working solutions to improve nutrition around the world. </w:t>
      </w:r>
    </w:p>
    <w:p w14:paraId="07B70F9E" w14:textId="227D6753" w:rsidR="00C418FD" w:rsidRDefault="00C418FD" w:rsidP="00C418FD">
      <w:r>
        <w:t xml:space="preserve">The GNR is led by the </w:t>
      </w:r>
      <w:r w:rsidR="002429D7" w:rsidRPr="000A7F06">
        <w:t>IEG Chair</w:t>
      </w:r>
      <w:r w:rsidR="002429D7">
        <w:rPr>
          <w:rFonts w:cs="Arial"/>
        </w:rPr>
        <w:t xml:space="preserve">, who is supported by IEG members to develop an independent and high quality GNR. The current chair is Dr Renata Micha.  </w:t>
      </w:r>
      <w:r w:rsidR="002429D7">
        <w:t xml:space="preserve"> </w:t>
      </w:r>
      <w:r>
        <w:t xml:space="preserve"> </w:t>
      </w:r>
    </w:p>
    <w:p w14:paraId="7E3E02A0" w14:textId="3FF19D77" w:rsidR="002429D7" w:rsidRDefault="00953C9A" w:rsidP="002429D7">
      <w:r>
        <w:t xml:space="preserve">The </w:t>
      </w:r>
      <w:r w:rsidR="002429D7">
        <w:t xml:space="preserve">GNR’s goal is to inform, shape and inspire action with data and evidence on policy, practice and financing </w:t>
      </w:r>
      <w:r>
        <w:t xml:space="preserve">that </w:t>
      </w:r>
      <w:r w:rsidR="002429D7">
        <w:t>result in greater accountability and progress in tackling poor diets and malnutrition globally.</w:t>
      </w:r>
    </w:p>
    <w:p w14:paraId="3C3B0E49" w14:textId="77777777" w:rsidR="000A7F06" w:rsidRPr="000A7F06" w:rsidRDefault="000A7F06" w:rsidP="000A7F06"/>
    <w:p w14:paraId="61A901A1" w14:textId="02957A00" w:rsidR="00B2290A" w:rsidRDefault="00B2290A" w:rsidP="00ED7BDF">
      <w:pPr>
        <w:pStyle w:val="Heading1"/>
      </w:pPr>
      <w:r w:rsidRPr="0092167B">
        <w:lastRenderedPageBreak/>
        <w:t xml:space="preserve">About </w:t>
      </w:r>
      <w:r w:rsidR="00C418FD">
        <w:t>the GNR Host</w:t>
      </w:r>
      <w:bookmarkEnd w:id="0"/>
    </w:p>
    <w:p w14:paraId="7060CFF6" w14:textId="5310818D" w:rsidR="002429D7" w:rsidRDefault="002429D7" w:rsidP="00B2290A">
      <w:r w:rsidRPr="00B27204">
        <w:t xml:space="preserve">The Host organisation </w:t>
      </w:r>
      <w:r w:rsidRPr="000C5769">
        <w:t>supports the IEG in developing the GNR, providing the IEG with data analysis and research support as well as coordinating and managing</w:t>
      </w:r>
      <w:r w:rsidR="00335690">
        <w:t xml:space="preserve"> key programme</w:t>
      </w:r>
      <w:r w:rsidRPr="000C5769">
        <w:t xml:space="preserve"> functions. The Host leads on </w:t>
      </w:r>
      <w:r w:rsidR="00335690">
        <w:t xml:space="preserve">programme management, </w:t>
      </w:r>
      <w:r w:rsidRPr="000C5769">
        <w:t xml:space="preserve">fundraising and the production, </w:t>
      </w:r>
      <w:r w:rsidR="00335690" w:rsidRPr="000C5769">
        <w:t>communication</w:t>
      </w:r>
      <w:r w:rsidRPr="000C5769">
        <w:t xml:space="preserve"> and dissemination of the report, as well as maintaining the website and managing all digital assets of the GNR. </w:t>
      </w:r>
      <w:hyperlink r:id="rId20" w:history="1">
        <w:r w:rsidRPr="00B27204">
          <w:rPr>
            <w:rStyle w:val="Hyperlink"/>
            <w:rFonts w:cs="Arial"/>
          </w:rPr>
          <w:t>Development Initiatives</w:t>
        </w:r>
      </w:hyperlink>
      <w:r w:rsidRPr="007817B8">
        <w:t xml:space="preserve"> </w:t>
      </w:r>
      <w:r w:rsidR="00953C9A" w:rsidRPr="007817B8">
        <w:t xml:space="preserve">(DI) </w:t>
      </w:r>
      <w:r w:rsidRPr="000C5769">
        <w:t>was awarded this role in 2018, and its hosting was extended in 2020 for a further three years, from March 2021 to March 2024</w:t>
      </w:r>
      <w:r>
        <w:t>.</w:t>
      </w:r>
    </w:p>
    <w:p w14:paraId="3D835B24" w14:textId="1869F064" w:rsidR="00953C9A" w:rsidRDefault="00953C9A" w:rsidP="00953C9A">
      <w:r>
        <w:t>DI is a global organisation harnessing the power of data and evidence to end poverty, reduce inequality and increase resilience.</w:t>
      </w:r>
    </w:p>
    <w:p w14:paraId="734C58A2" w14:textId="77777777" w:rsidR="00953C9A" w:rsidRDefault="00953C9A" w:rsidP="00953C9A">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52F1268D" w14:textId="77777777" w:rsidR="00953C9A" w:rsidRDefault="00953C9A" w:rsidP="00953C9A">
      <w:r>
        <w:t xml:space="preserve">Through this, we are supporting partners to: </w:t>
      </w:r>
    </w:p>
    <w:p w14:paraId="0860D80D" w14:textId="77777777" w:rsidR="00953C9A" w:rsidRDefault="00953C9A" w:rsidP="007817B8">
      <w:pPr>
        <w:pStyle w:val="Numberedlist"/>
      </w:pPr>
      <w:r>
        <w:t>Better respond to people’s needs through improved quality and use of data and evidence in policymaking.</w:t>
      </w:r>
    </w:p>
    <w:p w14:paraId="064D229F" w14:textId="77777777" w:rsidR="00953C9A" w:rsidRDefault="00953C9A" w:rsidP="007817B8">
      <w:pPr>
        <w:pStyle w:val="Numberedlist"/>
      </w:pPr>
      <w:r>
        <w:t xml:space="preserve">Improve the quantity, quality and coherence of public finance and private investment. </w:t>
      </w:r>
    </w:p>
    <w:p w14:paraId="5835F491" w14:textId="77777777" w:rsidR="00953C9A" w:rsidRDefault="00953C9A" w:rsidP="007817B8">
      <w:pPr>
        <w:pStyle w:val="Numberedlist"/>
      </w:pPr>
      <w:r>
        <w:t xml:space="preserve">Challenge systemic and structural barriers to equity and support the reform of existing systems. </w:t>
      </w:r>
    </w:p>
    <w:p w14:paraId="28F45178" w14:textId="77777777" w:rsidR="00953C9A" w:rsidRDefault="00953C9A" w:rsidP="00953C9A">
      <w:r>
        <w:t xml:space="preserve">So our work informs effective policy and practice, helps change mindsets and influences debate to bring about the changes we want to see. </w:t>
      </w:r>
    </w:p>
    <w:p w14:paraId="3FE6268F" w14:textId="77777777" w:rsidR="00953C9A" w:rsidRDefault="00953C9A" w:rsidP="00953C9A">
      <w:r>
        <w:t xml:space="preserve">With staff in Kenya, Uganda, the UK and the US, and partners in many other regions and countries, we have networks to make an impact across the globe. </w:t>
      </w:r>
    </w:p>
    <w:p w14:paraId="7B621E1A" w14:textId="77777777" w:rsidR="00953C9A" w:rsidRDefault="00953C9A" w:rsidP="00953C9A">
      <w:r>
        <w:t xml:space="preserve">We undertake an exciting portfolio of grant-funded work and we offer consultancy services to those who share our aims and values. </w:t>
      </w:r>
    </w:p>
    <w:p w14:paraId="38850DFB" w14:textId="1DB3A06E" w:rsidR="00B2290A" w:rsidRDefault="00B2290A" w:rsidP="00F460A2"/>
    <w:p w14:paraId="0DA49824" w14:textId="7B2FC41E" w:rsidR="00B2290A" w:rsidRPr="00AE0058" w:rsidRDefault="009873D3" w:rsidP="00AE0058">
      <w:pPr>
        <w:pStyle w:val="Heading1"/>
      </w:pPr>
      <w:r>
        <w:lastRenderedPageBreak/>
        <w:t>Executive Assistant</w:t>
      </w:r>
    </w:p>
    <w:p w14:paraId="7E6D617C" w14:textId="77777777" w:rsidR="00B2290A" w:rsidRPr="00AE0058" w:rsidRDefault="00B2290A" w:rsidP="00AE0058">
      <w:pPr>
        <w:pStyle w:val="Heading2"/>
      </w:pPr>
      <w:r w:rsidRPr="00AE0058">
        <w:t>Role content and purpose</w:t>
      </w:r>
    </w:p>
    <w:p w14:paraId="217BAF81" w14:textId="3B46E327" w:rsidR="00ED7BDF" w:rsidRDefault="00ED7BDF" w:rsidP="00ED7BDF">
      <w:pPr>
        <w:rPr>
          <w:rFonts w:cs="Arial"/>
          <w:szCs w:val="20"/>
        </w:rPr>
      </w:pPr>
      <w:r w:rsidRPr="003808DF">
        <w:rPr>
          <w:rFonts w:cs="Arial"/>
          <w:szCs w:val="20"/>
        </w:rPr>
        <w:t xml:space="preserve">The </w:t>
      </w:r>
      <w:r>
        <w:rPr>
          <w:rFonts w:cs="Arial"/>
          <w:szCs w:val="20"/>
        </w:rPr>
        <w:t xml:space="preserve">role is </w:t>
      </w:r>
      <w:r w:rsidRPr="003808DF">
        <w:rPr>
          <w:rFonts w:cs="Arial"/>
          <w:szCs w:val="20"/>
        </w:rPr>
        <w:t>responsible for providing f</w:t>
      </w:r>
      <w:r w:rsidRPr="003808DF">
        <w:rPr>
          <w:szCs w:val="20"/>
        </w:rPr>
        <w:t xml:space="preserve">ull </w:t>
      </w:r>
      <w:r w:rsidR="009873D3">
        <w:rPr>
          <w:szCs w:val="20"/>
        </w:rPr>
        <w:t xml:space="preserve">executive assistance to the Chair of the </w:t>
      </w:r>
      <w:r w:rsidR="004D32A9">
        <w:rPr>
          <w:szCs w:val="20"/>
        </w:rPr>
        <w:t>IEG</w:t>
      </w:r>
      <w:r w:rsidR="009873D3">
        <w:rPr>
          <w:szCs w:val="20"/>
        </w:rPr>
        <w:t>. They will also</w:t>
      </w:r>
      <w:r w:rsidRPr="003808DF">
        <w:rPr>
          <w:szCs w:val="20"/>
        </w:rPr>
        <w:t xml:space="preserve"> </w:t>
      </w:r>
      <w:r w:rsidR="009873D3">
        <w:rPr>
          <w:szCs w:val="20"/>
        </w:rPr>
        <w:t xml:space="preserve">provide </w:t>
      </w:r>
      <w:r w:rsidRPr="003808DF">
        <w:rPr>
          <w:szCs w:val="20"/>
        </w:rPr>
        <w:t xml:space="preserve">support </w:t>
      </w:r>
      <w:r w:rsidR="009873D3">
        <w:rPr>
          <w:szCs w:val="20"/>
        </w:rPr>
        <w:t xml:space="preserve">to the </w:t>
      </w:r>
      <w:r>
        <w:rPr>
          <w:rFonts w:cs="Arial"/>
          <w:szCs w:val="20"/>
        </w:rPr>
        <w:t>key governance groups of the GNR</w:t>
      </w:r>
      <w:r w:rsidR="004D32A9">
        <w:rPr>
          <w:rFonts w:cs="Arial"/>
          <w:szCs w:val="20"/>
        </w:rPr>
        <w:t>:</w:t>
      </w:r>
    </w:p>
    <w:p w14:paraId="2108B8B7" w14:textId="729D3940" w:rsidR="00ED7BDF" w:rsidRDefault="004D32A9" w:rsidP="00ED7BDF">
      <w:pPr>
        <w:pStyle w:val="ListParagraph"/>
        <w:numPr>
          <w:ilvl w:val="0"/>
          <w:numId w:val="7"/>
        </w:numPr>
        <w:spacing w:before="300" w:after="0" w:line="300" w:lineRule="exact"/>
        <w:rPr>
          <w:rFonts w:cs="Arial"/>
        </w:rPr>
      </w:pPr>
      <w:r>
        <w:rPr>
          <w:rFonts w:cs="Arial"/>
        </w:rPr>
        <w:t>The IEG</w:t>
      </w:r>
    </w:p>
    <w:p w14:paraId="66A2F794" w14:textId="0A9C69F9" w:rsidR="00ED7BDF" w:rsidRDefault="004D32A9" w:rsidP="00ED7BDF">
      <w:pPr>
        <w:pStyle w:val="ListParagraph"/>
        <w:numPr>
          <w:ilvl w:val="0"/>
          <w:numId w:val="7"/>
        </w:numPr>
        <w:spacing w:before="300" w:after="0" w:line="300" w:lineRule="exact"/>
        <w:rPr>
          <w:rFonts w:cs="Arial"/>
        </w:rPr>
      </w:pPr>
      <w:r>
        <w:rPr>
          <w:rFonts w:cs="Arial"/>
        </w:rPr>
        <w:t xml:space="preserve">The </w:t>
      </w:r>
      <w:r w:rsidR="00ED7BDF">
        <w:rPr>
          <w:rFonts w:cs="Arial"/>
        </w:rPr>
        <w:t>Technical Advisory Working Group</w:t>
      </w:r>
      <w:r w:rsidR="00A138D9">
        <w:rPr>
          <w:rFonts w:cs="Arial"/>
        </w:rPr>
        <w:t xml:space="preserve"> (TAWG)</w:t>
      </w:r>
      <w:r w:rsidR="00ED7BDF">
        <w:rPr>
          <w:rFonts w:cs="Arial"/>
        </w:rPr>
        <w:t xml:space="preserve"> of the NAF</w:t>
      </w:r>
    </w:p>
    <w:p w14:paraId="1500E453" w14:textId="6AA88A1A" w:rsidR="00ED7BDF" w:rsidRDefault="004D32A9" w:rsidP="00ED7BDF">
      <w:pPr>
        <w:pStyle w:val="ListParagraph"/>
        <w:numPr>
          <w:ilvl w:val="0"/>
          <w:numId w:val="7"/>
        </w:numPr>
        <w:spacing w:before="300" w:after="0" w:line="300" w:lineRule="exact"/>
        <w:rPr>
          <w:rFonts w:cs="Arial"/>
        </w:rPr>
      </w:pPr>
      <w:r>
        <w:rPr>
          <w:rFonts w:cs="Arial"/>
        </w:rPr>
        <w:t xml:space="preserve">The </w:t>
      </w:r>
      <w:r w:rsidR="00ED7BDF">
        <w:rPr>
          <w:rFonts w:cs="Arial"/>
        </w:rPr>
        <w:t>Stakeholder Group</w:t>
      </w:r>
      <w:r>
        <w:rPr>
          <w:rFonts w:cs="Arial"/>
        </w:rPr>
        <w:t>.</w:t>
      </w:r>
    </w:p>
    <w:p w14:paraId="67B490EC" w14:textId="77777777" w:rsidR="00ED7BDF" w:rsidRDefault="00ED7BDF" w:rsidP="00ED7BDF">
      <w:pPr>
        <w:pStyle w:val="ListParagraph"/>
        <w:numPr>
          <w:ilvl w:val="0"/>
          <w:numId w:val="0"/>
        </w:numPr>
        <w:spacing w:before="300" w:after="0" w:line="300" w:lineRule="exact"/>
        <w:ind w:left="780"/>
        <w:rPr>
          <w:rFonts w:cs="Arial"/>
        </w:rPr>
      </w:pPr>
    </w:p>
    <w:p w14:paraId="5E440BC8" w14:textId="1B5714E4" w:rsidR="00ED7BDF" w:rsidRPr="003D3C5C" w:rsidRDefault="00ED7BDF" w:rsidP="00ED7BDF">
      <w:pPr>
        <w:rPr>
          <w:rFonts w:cs="Arial"/>
        </w:rPr>
      </w:pPr>
      <w:r w:rsidRPr="003D3C5C">
        <w:rPr>
          <w:rFonts w:cs="Arial"/>
        </w:rPr>
        <w:t>The role requires a high level of maturity</w:t>
      </w:r>
      <w:r w:rsidR="00220940">
        <w:rPr>
          <w:rFonts w:cs="Arial"/>
        </w:rPr>
        <w:t>, forward thinking</w:t>
      </w:r>
      <w:r w:rsidRPr="003D3C5C">
        <w:rPr>
          <w:rFonts w:cs="Arial"/>
        </w:rPr>
        <w:t xml:space="preserve"> and self-discipline</w:t>
      </w:r>
      <w:r w:rsidR="00220940">
        <w:rPr>
          <w:rFonts w:cs="Arial"/>
        </w:rPr>
        <w:t xml:space="preserve">. The </w:t>
      </w:r>
      <w:r w:rsidR="00B30CCD">
        <w:rPr>
          <w:rFonts w:cs="Arial"/>
        </w:rPr>
        <w:t>post</w:t>
      </w:r>
      <w:r w:rsidR="003C1741">
        <w:rPr>
          <w:rFonts w:cs="Arial"/>
        </w:rPr>
        <w:t>-</w:t>
      </w:r>
      <w:r w:rsidR="00220940">
        <w:rPr>
          <w:rFonts w:cs="Arial"/>
        </w:rPr>
        <w:t>holder will be expected to operate at a high level of professionalism and be a skilled stakeholder manager</w:t>
      </w:r>
      <w:r w:rsidR="00F17815">
        <w:rPr>
          <w:rFonts w:cs="Arial"/>
        </w:rPr>
        <w:t>.</w:t>
      </w:r>
      <w:r w:rsidR="00220940">
        <w:rPr>
          <w:rFonts w:cs="Arial"/>
        </w:rPr>
        <w:t xml:space="preserve"> </w:t>
      </w:r>
      <w:r w:rsidR="00F17815">
        <w:rPr>
          <w:rFonts w:cs="Arial"/>
        </w:rPr>
        <w:t>T</w:t>
      </w:r>
      <w:r w:rsidR="00220940">
        <w:rPr>
          <w:rFonts w:cs="Arial"/>
        </w:rPr>
        <w:t xml:space="preserve">hey will </w:t>
      </w:r>
      <w:r w:rsidRPr="003D3C5C">
        <w:rPr>
          <w:rFonts w:cs="Arial"/>
        </w:rPr>
        <w:t>engage with staff and external stakeholders of all levels</w:t>
      </w:r>
      <w:r w:rsidR="00220940">
        <w:rPr>
          <w:rFonts w:cs="Arial"/>
        </w:rPr>
        <w:t xml:space="preserve"> on behalf of the Chair of the IEG</w:t>
      </w:r>
      <w:r w:rsidRPr="003D3C5C">
        <w:rPr>
          <w:rFonts w:cs="Arial"/>
        </w:rPr>
        <w:t xml:space="preserve">. The </w:t>
      </w:r>
      <w:r w:rsidR="00B30CCD">
        <w:rPr>
          <w:rFonts w:cs="Arial"/>
        </w:rPr>
        <w:t>post</w:t>
      </w:r>
      <w:r w:rsidR="003C1741">
        <w:rPr>
          <w:rFonts w:cs="Arial"/>
        </w:rPr>
        <w:t>-</w:t>
      </w:r>
      <w:r w:rsidR="00220940">
        <w:rPr>
          <w:rFonts w:cs="Arial"/>
        </w:rPr>
        <w:t>holder</w:t>
      </w:r>
      <w:r w:rsidRPr="003D3C5C">
        <w:rPr>
          <w:rFonts w:cs="Arial"/>
        </w:rPr>
        <w:t xml:space="preserve"> is required to be trustworthy</w:t>
      </w:r>
      <w:r w:rsidR="00220940">
        <w:rPr>
          <w:rFonts w:cs="Arial"/>
        </w:rPr>
        <w:t>, highly discrete and sensitive</w:t>
      </w:r>
      <w:r w:rsidR="004D32A9">
        <w:rPr>
          <w:rFonts w:cs="Arial"/>
        </w:rPr>
        <w:t>,</w:t>
      </w:r>
      <w:r w:rsidRPr="003D3C5C">
        <w:rPr>
          <w:rFonts w:cs="Arial"/>
        </w:rPr>
        <w:t xml:space="preserve"> as they will be aware of </w:t>
      </w:r>
      <w:r w:rsidR="00220940">
        <w:rPr>
          <w:rFonts w:cs="Arial"/>
        </w:rPr>
        <w:t xml:space="preserve">and support the management of </w:t>
      </w:r>
      <w:r w:rsidRPr="003D3C5C">
        <w:rPr>
          <w:rFonts w:cs="Arial"/>
        </w:rPr>
        <w:t>confidential</w:t>
      </w:r>
      <w:r w:rsidR="00220940">
        <w:rPr>
          <w:rFonts w:cs="Arial"/>
        </w:rPr>
        <w:t xml:space="preserve"> matters</w:t>
      </w:r>
      <w:r w:rsidRPr="003D3C5C">
        <w:rPr>
          <w:rFonts w:cs="Arial"/>
        </w:rPr>
        <w:t xml:space="preserve"> and high-level </w:t>
      </w:r>
      <w:r>
        <w:rPr>
          <w:rFonts w:cs="Arial"/>
        </w:rPr>
        <w:t>programme</w:t>
      </w:r>
      <w:r w:rsidRPr="003D3C5C">
        <w:rPr>
          <w:rFonts w:cs="Arial"/>
        </w:rPr>
        <w:t xml:space="preserve"> information</w:t>
      </w:r>
      <w:r>
        <w:rPr>
          <w:rFonts w:cs="Arial"/>
        </w:rPr>
        <w:t>.</w:t>
      </w:r>
      <w:r w:rsidR="00220940">
        <w:rPr>
          <w:rFonts w:cs="Arial"/>
        </w:rPr>
        <w:t xml:space="preserve"> Above all else, the post holder must be organised, skilled at prioritising important tasks and able to organise others. </w:t>
      </w:r>
    </w:p>
    <w:p w14:paraId="7384EA5E" w14:textId="31732969" w:rsidR="00ED7BDF" w:rsidRDefault="009873D3" w:rsidP="00ED7BDF">
      <w:pPr>
        <w:rPr>
          <w:rFonts w:cs="Arial"/>
          <w:szCs w:val="20"/>
        </w:rPr>
      </w:pPr>
      <w:r>
        <w:rPr>
          <w:rFonts w:cs="Arial"/>
          <w:szCs w:val="20"/>
        </w:rPr>
        <w:t>This role requires the ability to work independently and proactively</w:t>
      </w:r>
      <w:r w:rsidR="004D32A9">
        <w:rPr>
          <w:rFonts w:cs="Arial"/>
          <w:szCs w:val="20"/>
        </w:rPr>
        <w:t>, and to resp</w:t>
      </w:r>
      <w:r w:rsidR="00ED7BDF" w:rsidRPr="003808DF">
        <w:rPr>
          <w:rFonts w:cs="Arial"/>
          <w:szCs w:val="20"/>
        </w:rPr>
        <w:t>ond to requests quickly and efficiently.</w:t>
      </w:r>
    </w:p>
    <w:p w14:paraId="4D201BDF" w14:textId="76C933D6" w:rsidR="00ED7BDF" w:rsidRPr="0016429E" w:rsidRDefault="00ED7BDF" w:rsidP="00ED7BDF">
      <w:pPr>
        <w:rPr>
          <w:rFonts w:cs="Arial"/>
          <w:szCs w:val="20"/>
        </w:rPr>
      </w:pPr>
      <w:r w:rsidRPr="005D1E78">
        <w:rPr>
          <w:rFonts w:cs="Arial"/>
          <w:szCs w:val="20"/>
        </w:rPr>
        <w:t>The post</w:t>
      </w:r>
      <w:r w:rsidR="003C1741">
        <w:rPr>
          <w:rFonts w:cs="Arial"/>
          <w:szCs w:val="20"/>
        </w:rPr>
        <w:t>-</w:t>
      </w:r>
      <w:r w:rsidRPr="005D1E78">
        <w:rPr>
          <w:rFonts w:cs="Arial"/>
          <w:szCs w:val="20"/>
        </w:rPr>
        <w:t>holder should be comfortable with a range of tasks</w:t>
      </w:r>
      <w:r w:rsidR="004D32A9">
        <w:rPr>
          <w:rFonts w:cs="Arial"/>
          <w:szCs w:val="20"/>
        </w:rPr>
        <w:t>,</w:t>
      </w:r>
      <w:r w:rsidRPr="005D1E78">
        <w:rPr>
          <w:rFonts w:cs="Arial"/>
          <w:szCs w:val="20"/>
        </w:rPr>
        <w:t xml:space="preserve"> from liaising with senior-level </w:t>
      </w:r>
      <w:r w:rsidR="004D32A9">
        <w:rPr>
          <w:rFonts w:cs="Arial"/>
          <w:szCs w:val="20"/>
        </w:rPr>
        <w:t xml:space="preserve">external </w:t>
      </w:r>
      <w:r w:rsidRPr="005D1E78">
        <w:rPr>
          <w:rFonts w:cs="Arial"/>
          <w:szCs w:val="20"/>
        </w:rPr>
        <w:t>pers</w:t>
      </w:r>
      <w:r w:rsidRPr="0016429E">
        <w:rPr>
          <w:rFonts w:cs="Arial"/>
          <w:szCs w:val="20"/>
        </w:rPr>
        <w:t xml:space="preserve">onnel, to </w:t>
      </w:r>
      <w:r>
        <w:rPr>
          <w:rFonts w:cs="Arial"/>
          <w:szCs w:val="20"/>
        </w:rPr>
        <w:t>taking minutes</w:t>
      </w:r>
      <w:r w:rsidR="004D32A9">
        <w:rPr>
          <w:rFonts w:cs="Arial"/>
          <w:szCs w:val="20"/>
        </w:rPr>
        <w:t xml:space="preserve"> and</w:t>
      </w:r>
      <w:r>
        <w:rPr>
          <w:rFonts w:cs="Arial"/>
          <w:szCs w:val="20"/>
        </w:rPr>
        <w:t xml:space="preserve"> arranging meetings and travel logistics.</w:t>
      </w:r>
      <w:r w:rsidRPr="0016429E">
        <w:rPr>
          <w:rFonts w:cs="Arial"/>
          <w:szCs w:val="20"/>
        </w:rPr>
        <w:t xml:space="preserve"> </w:t>
      </w:r>
    </w:p>
    <w:p w14:paraId="40B1B5A7" w14:textId="03EC0A62" w:rsidR="00AE0058" w:rsidRDefault="009873D3" w:rsidP="00AE0058">
      <w:pPr>
        <w:rPr>
          <w:bCs/>
        </w:rPr>
      </w:pPr>
      <w:r>
        <w:rPr>
          <w:bCs/>
        </w:rPr>
        <w:t xml:space="preserve">The workplan will be managed by the </w:t>
      </w:r>
      <w:r w:rsidR="00356539">
        <w:rPr>
          <w:bCs/>
        </w:rPr>
        <w:t>IEG Chair</w:t>
      </w:r>
      <w:r>
        <w:rPr>
          <w:bCs/>
        </w:rPr>
        <w:t>.</w:t>
      </w:r>
    </w:p>
    <w:p w14:paraId="11571018" w14:textId="77777777" w:rsidR="00387398" w:rsidRDefault="00387398" w:rsidP="00AE0058">
      <w:pPr>
        <w:rPr>
          <w:bCs/>
        </w:rPr>
      </w:pPr>
    </w:p>
    <w:p w14:paraId="28A2C0F1" w14:textId="14547828" w:rsidR="004D32A9" w:rsidRPr="00335690" w:rsidRDefault="00335690" w:rsidP="00AE0058">
      <w:pPr>
        <w:rPr>
          <w:rStyle w:val="Heading3Char"/>
        </w:rPr>
      </w:pPr>
      <w:r>
        <w:rPr>
          <w:rStyle w:val="Heading3Char"/>
        </w:rPr>
        <w:t>Core</w:t>
      </w:r>
      <w:r w:rsidRPr="00335690">
        <w:rPr>
          <w:rStyle w:val="Heading3Char"/>
        </w:rPr>
        <w:t xml:space="preserve"> responsibilities</w:t>
      </w:r>
    </w:p>
    <w:p w14:paraId="5CFA7DCF" w14:textId="1FD67DBF" w:rsidR="00B7129C" w:rsidRDefault="00B7129C" w:rsidP="007817B8">
      <w:r w:rsidRPr="00E40A6C">
        <w:rPr>
          <w:b/>
          <w:bCs/>
        </w:rPr>
        <w:t xml:space="preserve">Manage the office of the Chair </w:t>
      </w:r>
      <w:r w:rsidR="00F460A2" w:rsidRPr="00E40A6C">
        <w:rPr>
          <w:b/>
          <w:bCs/>
        </w:rPr>
        <w:t>o</w:t>
      </w:r>
      <w:r w:rsidRPr="00D00FD7">
        <w:rPr>
          <w:b/>
          <w:bCs/>
        </w:rPr>
        <w:t>f the IEG:</w:t>
      </w:r>
      <w:r>
        <w:t xml:space="preserve"> ensure the Chair can deliver on their responsibilities effectively and efficiently; coordinate all their communications; manage their annual calendar</w:t>
      </w:r>
      <w:r w:rsidR="00544504">
        <w:t>,</w:t>
      </w:r>
      <w:r>
        <w:t xml:space="preserve"> prioritising their time so they focus on the important tasks; manage all stakeholder inquiries on behalf of the Chair</w:t>
      </w:r>
      <w:r w:rsidR="00544504">
        <w:t>,</w:t>
      </w:r>
      <w:r>
        <w:t xml:space="preserve"> </w:t>
      </w:r>
      <w:r w:rsidR="00544504">
        <w:t xml:space="preserve">obtaining </w:t>
      </w:r>
      <w:r>
        <w:t xml:space="preserve">their steer as required; ensure all meetings are fully prepped for ahead of </w:t>
      </w:r>
      <w:r w:rsidR="00F17815">
        <w:t>time</w:t>
      </w:r>
      <w:r>
        <w:t xml:space="preserve"> and actions from the meetings are completed by the different stakeholders. In order to fulfil the above responsibilities, the post</w:t>
      </w:r>
      <w:r w:rsidR="003C1741">
        <w:t>-</w:t>
      </w:r>
      <w:r>
        <w:t>holder will:</w:t>
      </w:r>
    </w:p>
    <w:p w14:paraId="7D7182F0" w14:textId="356BB58F" w:rsidR="009873D3" w:rsidRDefault="009873D3" w:rsidP="00E40A6C">
      <w:pPr>
        <w:pStyle w:val="ListParagraph"/>
        <w:numPr>
          <w:ilvl w:val="0"/>
          <w:numId w:val="5"/>
        </w:numPr>
        <w:spacing w:before="300" w:after="0" w:line="300" w:lineRule="exact"/>
      </w:pPr>
      <w:r>
        <w:lastRenderedPageBreak/>
        <w:t xml:space="preserve">Prepare </w:t>
      </w:r>
      <w:r w:rsidR="00B7129C">
        <w:t xml:space="preserve">and update </w:t>
      </w:r>
      <w:r>
        <w:t>necessary documentation in support of the coordination of the various governance groups</w:t>
      </w:r>
      <w:r w:rsidR="00544504">
        <w:t xml:space="preserve"> –</w:t>
      </w:r>
      <w:r>
        <w:t xml:space="preserve"> i.e. terms of reference, evaluation and declaration forms, contracts</w:t>
      </w:r>
      <w:r w:rsidR="00544504">
        <w:t>,</w:t>
      </w:r>
      <w:r>
        <w:t xml:space="preserve"> etc.</w:t>
      </w:r>
    </w:p>
    <w:p w14:paraId="67742FEF" w14:textId="5F3A79E3" w:rsidR="009873D3" w:rsidRPr="00085E64" w:rsidRDefault="009873D3" w:rsidP="009873D3">
      <w:pPr>
        <w:pStyle w:val="ListParagraph"/>
        <w:numPr>
          <w:ilvl w:val="0"/>
          <w:numId w:val="5"/>
        </w:numPr>
        <w:spacing w:before="300" w:after="0" w:line="300" w:lineRule="exact"/>
      </w:pPr>
      <w:r w:rsidRPr="00085E64">
        <w:t xml:space="preserve">Plan and organise </w:t>
      </w:r>
      <w:r>
        <w:t xml:space="preserve">IEG, SG and TAWG </w:t>
      </w:r>
      <w:r w:rsidRPr="00085E64">
        <w:t xml:space="preserve">meetings, </w:t>
      </w:r>
      <w:r>
        <w:t>i</w:t>
      </w:r>
      <w:r w:rsidRPr="00722A6A">
        <w:t>ncluding the arrangement of relevant logistics</w:t>
      </w:r>
      <w:r w:rsidR="00544504">
        <w:t xml:space="preserve"> and </w:t>
      </w:r>
      <w:r w:rsidRPr="00722A6A">
        <w:t xml:space="preserve">agenda, and managing </w:t>
      </w:r>
      <w:r>
        <w:t xml:space="preserve">the production and circulation of </w:t>
      </w:r>
      <w:r w:rsidRPr="00722A6A">
        <w:t>pre-read material</w:t>
      </w:r>
      <w:r w:rsidR="00544504">
        <w:t>s.</w:t>
      </w:r>
    </w:p>
    <w:p w14:paraId="7C512CF9" w14:textId="6162D028" w:rsidR="00ED7BDF" w:rsidRPr="00FE34A3" w:rsidRDefault="00ED7BDF" w:rsidP="00ED7BDF">
      <w:pPr>
        <w:pStyle w:val="ListParagraph"/>
        <w:numPr>
          <w:ilvl w:val="0"/>
          <w:numId w:val="5"/>
        </w:numPr>
        <w:spacing w:before="300" w:after="0" w:line="300" w:lineRule="exact"/>
      </w:pPr>
      <w:r w:rsidRPr="002A3DC2">
        <w:t>Record</w:t>
      </w:r>
      <w:r>
        <w:t xml:space="preserve">, </w:t>
      </w:r>
      <w:r w:rsidRPr="002A3DC2">
        <w:t>produce</w:t>
      </w:r>
      <w:r>
        <w:t xml:space="preserve"> and follow up</w:t>
      </w:r>
      <w:r w:rsidRPr="002A3DC2">
        <w:t xml:space="preserve"> </w:t>
      </w:r>
      <w:r w:rsidR="00544504">
        <w:t xml:space="preserve">on </w:t>
      </w:r>
      <w:r w:rsidRPr="002A3DC2">
        <w:t>minutes</w:t>
      </w:r>
      <w:r>
        <w:t>/actions</w:t>
      </w:r>
      <w:r w:rsidRPr="002A3DC2">
        <w:t xml:space="preserve"> for key </w:t>
      </w:r>
      <w:r>
        <w:t>IEG</w:t>
      </w:r>
      <w:r w:rsidR="009873D3">
        <w:t>, SG and TAWG</w:t>
      </w:r>
      <w:r w:rsidRPr="002A3DC2">
        <w:t xml:space="preserve"> meetings</w:t>
      </w:r>
      <w:r w:rsidR="00544504">
        <w:t>.</w:t>
      </w:r>
    </w:p>
    <w:p w14:paraId="5D6316C3" w14:textId="6CD924D9" w:rsidR="009873D3" w:rsidRDefault="009873D3" w:rsidP="00E40A6C">
      <w:pPr>
        <w:pStyle w:val="ListParagraph"/>
        <w:numPr>
          <w:ilvl w:val="0"/>
          <w:numId w:val="5"/>
        </w:numPr>
        <w:spacing w:before="300" w:after="0" w:line="300" w:lineRule="exact"/>
      </w:pPr>
      <w:r>
        <w:t>M</w:t>
      </w:r>
      <w:r w:rsidRPr="00AC4581">
        <w:t>anage mailing lists, documents</w:t>
      </w:r>
      <w:r>
        <w:t xml:space="preserve"> and</w:t>
      </w:r>
      <w:r w:rsidRPr="00AC4581">
        <w:t xml:space="preserve"> folders </w:t>
      </w:r>
      <w:r>
        <w:t>related to the</w:t>
      </w:r>
      <w:r w:rsidRPr="00AC4581">
        <w:t xml:space="preserve"> IEG,</w:t>
      </w:r>
      <w:r>
        <w:t xml:space="preserve"> SG and TAWG</w:t>
      </w:r>
      <w:r w:rsidR="00544504">
        <w:t xml:space="preserve"> –</w:t>
      </w:r>
      <w:r w:rsidRPr="00AC4581">
        <w:t xml:space="preserve"> </w:t>
      </w:r>
      <w:r>
        <w:t>i.e.</w:t>
      </w:r>
      <w:r w:rsidRPr="00AC4581">
        <w:t xml:space="preserve"> bios, </w:t>
      </w:r>
      <w:r>
        <w:t>conflict of interest</w:t>
      </w:r>
      <w:r w:rsidRPr="00AC4581">
        <w:t xml:space="preserve"> documentation</w:t>
      </w:r>
      <w:r w:rsidR="00544504">
        <w:t>,</w:t>
      </w:r>
      <w:r>
        <w:t xml:space="preserve"> etc.</w:t>
      </w:r>
      <w:r w:rsidRPr="00AC4581">
        <w:t xml:space="preserve"> </w:t>
      </w:r>
    </w:p>
    <w:p w14:paraId="513745EA" w14:textId="26D86E71" w:rsidR="00ED7BDF" w:rsidRPr="00FE34A3" w:rsidRDefault="00ED7BDF" w:rsidP="00ED7BDF">
      <w:pPr>
        <w:pStyle w:val="ListParagraph"/>
        <w:numPr>
          <w:ilvl w:val="0"/>
          <w:numId w:val="5"/>
        </w:numPr>
        <w:spacing w:before="300" w:after="0" w:line="300" w:lineRule="exact"/>
      </w:pPr>
      <w:r w:rsidRPr="00FE34A3">
        <w:t xml:space="preserve">Monitor the </w:t>
      </w:r>
      <w:r>
        <w:t xml:space="preserve">IEG </w:t>
      </w:r>
      <w:r w:rsidR="00544504">
        <w:t>C</w:t>
      </w:r>
      <w:r>
        <w:t>hair</w:t>
      </w:r>
      <w:r w:rsidR="00544504">
        <w:t>’</w:t>
      </w:r>
      <w:r>
        <w:t>s</w:t>
      </w:r>
      <w:r w:rsidRPr="00FE34A3">
        <w:t xml:space="preserve"> mailbox on a daily basis, flagging urgent queries and responding on their behalf where possible</w:t>
      </w:r>
      <w:r w:rsidR="00544504">
        <w:t>.</w:t>
      </w:r>
    </w:p>
    <w:p w14:paraId="50820CC8" w14:textId="2543E226" w:rsidR="00ED7BDF" w:rsidRPr="00FE34A3" w:rsidRDefault="00ED7BDF" w:rsidP="00ED7BDF">
      <w:pPr>
        <w:pStyle w:val="ListParagraph"/>
        <w:numPr>
          <w:ilvl w:val="0"/>
          <w:numId w:val="5"/>
        </w:numPr>
        <w:spacing w:before="300" w:after="0" w:line="300" w:lineRule="exact"/>
      </w:pPr>
      <w:r w:rsidRPr="00FE34A3">
        <w:t xml:space="preserve">Ensure </w:t>
      </w:r>
      <w:r>
        <w:t>the IEG Chair</w:t>
      </w:r>
      <w:r w:rsidR="00544504">
        <w:t>’s</w:t>
      </w:r>
      <w:r>
        <w:t xml:space="preserve"> </w:t>
      </w:r>
      <w:r w:rsidRPr="00FE34A3">
        <w:t>diar</w:t>
      </w:r>
      <w:r>
        <w:t>y</w:t>
      </w:r>
      <w:r w:rsidRPr="00FE34A3">
        <w:t xml:space="preserve"> </w:t>
      </w:r>
      <w:r>
        <w:t xml:space="preserve">is </w:t>
      </w:r>
      <w:r w:rsidRPr="00FE34A3">
        <w:t>up</w:t>
      </w:r>
      <w:r w:rsidR="00544504">
        <w:t xml:space="preserve"> </w:t>
      </w:r>
      <w:r w:rsidRPr="00FE34A3">
        <w:t>to</w:t>
      </w:r>
      <w:r w:rsidR="00544504">
        <w:t xml:space="preserve"> </w:t>
      </w:r>
      <w:r w:rsidRPr="00FE34A3">
        <w:t>date</w:t>
      </w:r>
      <w:r w:rsidR="00544504">
        <w:t>,</w:t>
      </w:r>
      <w:r w:rsidRPr="00FE34A3">
        <w:t xml:space="preserve"> </w:t>
      </w:r>
      <w:r>
        <w:t xml:space="preserve">showing </w:t>
      </w:r>
      <w:r w:rsidR="00544504">
        <w:t>their</w:t>
      </w:r>
      <w:r w:rsidR="00544504" w:rsidRPr="00FE34A3">
        <w:t xml:space="preserve"> </w:t>
      </w:r>
      <w:r w:rsidRPr="00FE34A3">
        <w:t>availability and current location (e.g. in office, away on business, holiday, meetings</w:t>
      </w:r>
      <w:r w:rsidR="00544504">
        <w:t>,</w:t>
      </w:r>
      <w:r w:rsidRPr="00FE34A3">
        <w:t xml:space="preserve"> etc)</w:t>
      </w:r>
      <w:r>
        <w:t xml:space="preserve">, and </w:t>
      </w:r>
      <w:r w:rsidRPr="00FE34A3">
        <w:t>respond to internal queries on availability</w:t>
      </w:r>
      <w:r w:rsidR="00544504">
        <w:t>.</w:t>
      </w:r>
    </w:p>
    <w:p w14:paraId="4A57BBBA" w14:textId="38478460" w:rsidR="006B41DE" w:rsidRDefault="006B41DE" w:rsidP="005B2323">
      <w:pPr>
        <w:numPr>
          <w:ilvl w:val="0"/>
          <w:numId w:val="5"/>
        </w:numPr>
        <w:shd w:val="clear" w:color="auto" w:fill="FFFFFF"/>
        <w:spacing w:before="300" w:beforeAutospacing="1" w:after="0" w:afterAutospacing="1" w:line="300" w:lineRule="exact"/>
      </w:pPr>
      <w:r>
        <w:t xml:space="preserve">Communicate </w:t>
      </w:r>
      <w:r w:rsidRPr="006B41DE">
        <w:t xml:space="preserve">with </w:t>
      </w:r>
      <w:r>
        <w:t>GNR stakeholders</w:t>
      </w:r>
      <w:r w:rsidRPr="006B41DE">
        <w:t xml:space="preserve"> on behalf of</w:t>
      </w:r>
      <w:r w:rsidR="00544504">
        <w:t xml:space="preserve"> the</w:t>
      </w:r>
      <w:r w:rsidRPr="006B41DE">
        <w:t xml:space="preserve"> </w:t>
      </w:r>
      <w:r>
        <w:t>IEG Chair</w:t>
      </w:r>
      <w:r w:rsidR="00220940">
        <w:t xml:space="preserve">, follow up with stakeholders on actions and ensure they are </w:t>
      </w:r>
      <w:r w:rsidR="00544504">
        <w:t xml:space="preserve">completed </w:t>
      </w:r>
      <w:r w:rsidR="00220940">
        <w:t>in a timely manner</w:t>
      </w:r>
      <w:r w:rsidR="00544504">
        <w:t>.</w:t>
      </w:r>
    </w:p>
    <w:p w14:paraId="48FF3698" w14:textId="2AAE3609" w:rsidR="00F17815" w:rsidRDefault="00ED7BDF" w:rsidP="001F7357">
      <w:pPr>
        <w:numPr>
          <w:ilvl w:val="0"/>
          <w:numId w:val="5"/>
        </w:numPr>
        <w:shd w:val="clear" w:color="auto" w:fill="FFFFFF"/>
        <w:spacing w:before="300" w:beforeAutospacing="1" w:after="0" w:afterAutospacing="1" w:line="300" w:lineRule="exact"/>
      </w:pPr>
      <w:r w:rsidRPr="002A3DC2">
        <w:t>Organise complex overseas trips</w:t>
      </w:r>
      <w:r w:rsidR="00544504">
        <w:t>,</w:t>
      </w:r>
      <w:r w:rsidRPr="002A3DC2">
        <w:t xml:space="preserve"> including multi-stop travel, accommodation, visas</w:t>
      </w:r>
      <w:r w:rsidR="00544504">
        <w:t xml:space="preserve"> and </w:t>
      </w:r>
      <w:r>
        <w:t>meetings</w:t>
      </w:r>
      <w:r w:rsidR="00544504">
        <w:t>,</w:t>
      </w:r>
      <w:r w:rsidRPr="002A3DC2">
        <w:t xml:space="preserve"> </w:t>
      </w:r>
      <w:r w:rsidR="00B7129C">
        <w:t xml:space="preserve">and ensure all logistics are taken care </w:t>
      </w:r>
      <w:r w:rsidR="00F17815">
        <w:t xml:space="preserve">of to allow the Chair to focus on their priorities. </w:t>
      </w:r>
    </w:p>
    <w:p w14:paraId="45AF1973" w14:textId="73A045CB" w:rsidR="00A138D9" w:rsidRDefault="00A138D9" w:rsidP="001F7357">
      <w:pPr>
        <w:numPr>
          <w:ilvl w:val="0"/>
          <w:numId w:val="5"/>
        </w:numPr>
        <w:shd w:val="clear" w:color="auto" w:fill="FFFFFF"/>
        <w:spacing w:before="300" w:beforeAutospacing="1" w:after="0" w:afterAutospacing="1" w:line="300" w:lineRule="exact"/>
      </w:pPr>
      <w:r>
        <w:t>Support website updates, ensuring information on the website is kept up</w:t>
      </w:r>
      <w:r w:rsidR="00544504">
        <w:t xml:space="preserve"> </w:t>
      </w:r>
      <w:r>
        <w:t>to</w:t>
      </w:r>
      <w:r w:rsidR="00544504">
        <w:t xml:space="preserve"> </w:t>
      </w:r>
      <w:r>
        <w:t>date and relevant, in particular in relation to the key governance groups.</w:t>
      </w:r>
    </w:p>
    <w:p w14:paraId="72F06C58" w14:textId="77777777" w:rsidR="00AC4581" w:rsidRDefault="00AC4581" w:rsidP="00AC4581">
      <w:pPr>
        <w:pStyle w:val="ListParagraph"/>
        <w:numPr>
          <w:ilvl w:val="0"/>
          <w:numId w:val="0"/>
        </w:numPr>
        <w:spacing w:before="300" w:after="0" w:line="300" w:lineRule="exact"/>
        <w:ind w:left="360"/>
      </w:pPr>
    </w:p>
    <w:p w14:paraId="1107A41E" w14:textId="02A2DC89" w:rsidR="00ED7BDF" w:rsidRDefault="00ED7BDF" w:rsidP="00ED7BDF">
      <w:r>
        <w:t>No job description or role profile can encompass all tasks and duties that may be required, and we will expect the post</w:t>
      </w:r>
      <w:r w:rsidR="003C1741">
        <w:t>-</w:t>
      </w:r>
      <w:r>
        <w:t>holder to carry out other duties and tasks from time to time that are broadly consistent with those in this document.</w:t>
      </w:r>
    </w:p>
    <w:p w14:paraId="2F571A9C" w14:textId="77777777" w:rsidR="00750625" w:rsidRDefault="00750625" w:rsidP="00ED7BDF"/>
    <w:p w14:paraId="63EFD05C" w14:textId="77777777" w:rsidR="00750625" w:rsidRDefault="00750625" w:rsidP="00750625">
      <w:pPr>
        <w:pStyle w:val="Heading2"/>
      </w:pPr>
      <w:r w:rsidRPr="00C70BE1">
        <w:t>Contractual details</w:t>
      </w:r>
    </w:p>
    <w:p w14:paraId="02195488" w14:textId="77777777" w:rsidR="00750625" w:rsidRDefault="00750625" w:rsidP="00750625">
      <w:pPr>
        <w:tabs>
          <w:tab w:val="left" w:pos="1701"/>
        </w:tabs>
        <w:spacing w:line="240" w:lineRule="auto"/>
        <w:contextualSpacing/>
      </w:pPr>
      <w:r>
        <w:t>Start date:</w:t>
      </w:r>
      <w:r>
        <w:tab/>
        <w:t>As soon as possible, depending on notice period</w:t>
      </w:r>
      <w:r>
        <w:tab/>
      </w:r>
    </w:p>
    <w:p w14:paraId="20CCA998" w14:textId="77777777" w:rsidR="00750625" w:rsidRDefault="00750625" w:rsidP="00750625">
      <w:pPr>
        <w:tabs>
          <w:tab w:val="left" w:pos="1701"/>
        </w:tabs>
        <w:spacing w:line="240" w:lineRule="auto"/>
        <w:contextualSpacing/>
      </w:pPr>
      <w:r>
        <w:t>Length:</w:t>
      </w:r>
      <w:r>
        <w:tab/>
        <w:t>Fixed-term consultant contract for 12 months</w:t>
      </w:r>
    </w:p>
    <w:p w14:paraId="6692EAEF" w14:textId="77777777" w:rsidR="00750625" w:rsidRPr="00177E51" w:rsidRDefault="00750625" w:rsidP="00750625">
      <w:pPr>
        <w:tabs>
          <w:tab w:val="left" w:pos="1701"/>
        </w:tabs>
        <w:spacing w:line="240" w:lineRule="auto"/>
        <w:ind w:left="1695" w:hanging="1695"/>
        <w:contextualSpacing/>
      </w:pPr>
      <w:r>
        <w:t xml:space="preserve">Location: </w:t>
      </w:r>
      <w:r>
        <w:tab/>
        <w:t xml:space="preserve">Bristol, </w:t>
      </w:r>
      <w:r w:rsidRPr="00601612">
        <w:t>UK</w:t>
      </w:r>
      <w:r>
        <w:t>. A</w:t>
      </w:r>
      <w:r w:rsidRPr="00177E51">
        <w:t>lternative locations within the UK will be considered for the right candidate</w:t>
      </w:r>
    </w:p>
    <w:p w14:paraId="2D4BC4F1" w14:textId="77777777" w:rsidR="00750625" w:rsidRDefault="00750625" w:rsidP="00750625">
      <w:pPr>
        <w:tabs>
          <w:tab w:val="left" w:pos="1701"/>
        </w:tabs>
        <w:spacing w:line="240" w:lineRule="auto"/>
        <w:ind w:left="1695" w:hanging="1695"/>
        <w:contextualSpacing/>
      </w:pPr>
      <w:r>
        <w:t xml:space="preserve">Daily Rate: </w:t>
      </w:r>
      <w:r>
        <w:rPr>
          <w:i/>
          <w:iCs/>
        </w:rPr>
        <w:t xml:space="preserve"> </w:t>
      </w:r>
      <w:r>
        <w:rPr>
          <w:i/>
          <w:iCs/>
        </w:rPr>
        <w:tab/>
      </w:r>
      <w:r w:rsidRPr="00D94A23">
        <w:t>£113</w:t>
      </w:r>
      <w:r>
        <w:t>–</w:t>
      </w:r>
      <w:r w:rsidRPr="00D94A23">
        <w:t>£136 per day, depending on experience and capability</w:t>
      </w:r>
      <w:r>
        <w:rPr>
          <w:i/>
          <w:iCs/>
        </w:rPr>
        <w:t xml:space="preserve"> </w:t>
      </w:r>
    </w:p>
    <w:p w14:paraId="4ECF1D87" w14:textId="77777777" w:rsidR="00750625" w:rsidRDefault="00750625" w:rsidP="00750625">
      <w:pPr>
        <w:tabs>
          <w:tab w:val="left" w:pos="1701"/>
        </w:tabs>
        <w:spacing w:line="240" w:lineRule="auto"/>
        <w:ind w:left="1695" w:hanging="1695"/>
        <w:contextualSpacing/>
      </w:pPr>
      <w:r w:rsidRPr="008F6837">
        <w:t xml:space="preserve">Hours:  </w:t>
      </w:r>
      <w:r w:rsidRPr="008F6837">
        <w:tab/>
      </w:r>
      <w:r>
        <w:t>35 hours a week</w:t>
      </w:r>
    </w:p>
    <w:p w14:paraId="1A967D41" w14:textId="77777777" w:rsidR="00F17815" w:rsidRPr="00F17815" w:rsidRDefault="00F17815" w:rsidP="00F17815"/>
    <w:p w14:paraId="71A789CF" w14:textId="303DBBC9" w:rsidR="00AE0058" w:rsidRDefault="00AE0058" w:rsidP="00AE0058">
      <w:pPr>
        <w:pStyle w:val="Heading2"/>
      </w:pPr>
      <w:r w:rsidRPr="00F45E33">
        <w:lastRenderedPageBreak/>
        <w:t>P</w:t>
      </w:r>
      <w:r w:rsidRPr="00167130">
        <w:t xml:space="preserve">erson </w:t>
      </w:r>
      <w:r>
        <w:t>s</w:t>
      </w:r>
      <w:r w:rsidRPr="00167130">
        <w:t>pecification</w:t>
      </w:r>
    </w:p>
    <w:p w14:paraId="4B59D19B" w14:textId="243B69A7" w:rsidR="00544504" w:rsidRDefault="00544504" w:rsidP="00544504">
      <w:pPr>
        <w:pStyle w:val="Heading3"/>
      </w:pPr>
      <w:r>
        <w:t>Experience</w:t>
      </w:r>
    </w:p>
    <w:p w14:paraId="1650FCF8" w14:textId="41E7B4D0" w:rsidR="00544504" w:rsidRDefault="00544504" w:rsidP="00544504">
      <w:pPr>
        <w:pStyle w:val="Heading4"/>
      </w:pPr>
      <w:r>
        <w:t>Essential</w:t>
      </w:r>
    </w:p>
    <w:p w14:paraId="046FFFD0" w14:textId="7F1F705F" w:rsidR="00544504" w:rsidRPr="00387398" w:rsidRDefault="00544504" w:rsidP="00387398">
      <w:pPr>
        <w:pStyle w:val="ListParagraph"/>
        <w:numPr>
          <w:ilvl w:val="0"/>
          <w:numId w:val="7"/>
        </w:numPr>
        <w:spacing w:before="300" w:after="0" w:line="300" w:lineRule="exact"/>
        <w:rPr>
          <w:rFonts w:cs="Arial"/>
        </w:rPr>
      </w:pPr>
      <w:r w:rsidRPr="00387398">
        <w:rPr>
          <w:rFonts w:cs="Arial"/>
        </w:rPr>
        <w:t xml:space="preserve">Minimum of </w:t>
      </w:r>
      <w:r w:rsidR="00AD2C12">
        <w:rPr>
          <w:rFonts w:cs="Arial"/>
        </w:rPr>
        <w:t>five</w:t>
      </w:r>
      <w:r w:rsidRPr="00387398">
        <w:rPr>
          <w:rFonts w:cs="Arial"/>
        </w:rPr>
        <w:t xml:space="preserve"> years’ experience providing senior/executive-level support or proven academic equivalent</w:t>
      </w:r>
      <w:r w:rsidRPr="00E40A6C">
        <w:rPr>
          <w:rFonts w:cs="Arial"/>
        </w:rPr>
        <w:t>.</w:t>
      </w:r>
    </w:p>
    <w:p w14:paraId="57B574B3" w14:textId="1671FFAD" w:rsidR="00544504" w:rsidRPr="00387398" w:rsidRDefault="00544504" w:rsidP="00387398">
      <w:pPr>
        <w:pStyle w:val="ListParagraph"/>
        <w:numPr>
          <w:ilvl w:val="0"/>
          <w:numId w:val="7"/>
        </w:numPr>
        <w:spacing w:before="300" w:after="0" w:line="300" w:lineRule="exact"/>
        <w:rPr>
          <w:rFonts w:cs="Arial"/>
        </w:rPr>
      </w:pPr>
      <w:r w:rsidRPr="00387398">
        <w:rPr>
          <w:rFonts w:cs="Arial"/>
        </w:rPr>
        <w:t>Excellent diary management experience</w:t>
      </w:r>
      <w:r w:rsidRPr="00E40A6C">
        <w:rPr>
          <w:rFonts w:cs="Arial"/>
        </w:rPr>
        <w:t>.</w:t>
      </w:r>
    </w:p>
    <w:p w14:paraId="188754A2" w14:textId="7192515E" w:rsidR="00544504" w:rsidRPr="00387398" w:rsidRDefault="00544504" w:rsidP="00387398">
      <w:pPr>
        <w:pStyle w:val="ListParagraph"/>
        <w:numPr>
          <w:ilvl w:val="0"/>
          <w:numId w:val="7"/>
        </w:numPr>
        <w:spacing w:before="300" w:after="0" w:line="300" w:lineRule="exact"/>
        <w:rPr>
          <w:rFonts w:cs="Arial"/>
        </w:rPr>
      </w:pPr>
      <w:r w:rsidRPr="00387398">
        <w:rPr>
          <w:rFonts w:cs="Arial"/>
        </w:rPr>
        <w:t>Experienced in and capable of handling confidential or sensitive information.</w:t>
      </w:r>
    </w:p>
    <w:p w14:paraId="1AC67770" w14:textId="154881DB" w:rsidR="00544504" w:rsidRPr="00387398" w:rsidRDefault="00544504" w:rsidP="00387398">
      <w:pPr>
        <w:pStyle w:val="ListParagraph"/>
        <w:numPr>
          <w:ilvl w:val="0"/>
          <w:numId w:val="7"/>
        </w:numPr>
        <w:spacing w:before="300" w:after="0" w:line="300" w:lineRule="exact"/>
        <w:rPr>
          <w:rFonts w:cs="Arial"/>
        </w:rPr>
      </w:pPr>
      <w:r w:rsidRPr="00387398">
        <w:rPr>
          <w:rFonts w:cs="Arial"/>
        </w:rPr>
        <w:t>Experience organising worldwide business travel.</w:t>
      </w:r>
    </w:p>
    <w:p w14:paraId="38D2942B" w14:textId="77777777" w:rsidR="00601612" w:rsidRDefault="00601612" w:rsidP="00544504">
      <w:pPr>
        <w:pStyle w:val="Heading4"/>
      </w:pPr>
    </w:p>
    <w:p w14:paraId="311DE566" w14:textId="763DB841" w:rsidR="00544504" w:rsidRDefault="00544504" w:rsidP="00544504">
      <w:pPr>
        <w:pStyle w:val="Heading4"/>
      </w:pPr>
      <w:r>
        <w:t>Desirable</w:t>
      </w:r>
    </w:p>
    <w:p w14:paraId="529D5E8C" w14:textId="521E222B" w:rsidR="00544504" w:rsidRPr="00387398" w:rsidRDefault="00544504" w:rsidP="00387398">
      <w:pPr>
        <w:pStyle w:val="ListParagraph"/>
        <w:numPr>
          <w:ilvl w:val="0"/>
          <w:numId w:val="7"/>
        </w:numPr>
        <w:spacing w:before="300" w:after="0" w:line="300" w:lineRule="exact"/>
        <w:rPr>
          <w:rFonts w:cs="Arial"/>
        </w:rPr>
      </w:pPr>
      <w:r w:rsidRPr="00E40A6C">
        <w:rPr>
          <w:rFonts w:cs="Arial"/>
        </w:rPr>
        <w:t>Experience of Google D</w:t>
      </w:r>
      <w:r w:rsidRPr="00387398">
        <w:rPr>
          <w:rFonts w:cs="Arial"/>
        </w:rPr>
        <w:t>ocs, online timesheet and expense systems is an advantage (training will be provided on bespoke systems).</w:t>
      </w:r>
    </w:p>
    <w:p w14:paraId="32A83315" w14:textId="77777777" w:rsidR="00544504" w:rsidRPr="00387398" w:rsidRDefault="00544504" w:rsidP="00387398">
      <w:pPr>
        <w:pStyle w:val="ListParagraph"/>
        <w:numPr>
          <w:ilvl w:val="0"/>
          <w:numId w:val="7"/>
        </w:numPr>
        <w:spacing w:before="300" w:after="0" w:line="300" w:lineRule="exact"/>
        <w:rPr>
          <w:rFonts w:cs="Arial"/>
        </w:rPr>
      </w:pPr>
      <w:r w:rsidRPr="00387398">
        <w:rPr>
          <w:rFonts w:cs="Arial"/>
        </w:rPr>
        <w:t>Experience of working within the sector or within the political arena.</w:t>
      </w:r>
    </w:p>
    <w:p w14:paraId="5B6B7ED6" w14:textId="250D302E" w:rsidR="00544504" w:rsidRDefault="00544504" w:rsidP="00CF3764">
      <w:pPr>
        <w:pStyle w:val="ListParagraph"/>
        <w:numPr>
          <w:ilvl w:val="0"/>
          <w:numId w:val="7"/>
        </w:numPr>
        <w:spacing w:before="300" w:after="0" w:line="300" w:lineRule="exact"/>
        <w:rPr>
          <w:rFonts w:cs="Arial"/>
        </w:rPr>
      </w:pPr>
      <w:r w:rsidRPr="00387398">
        <w:rPr>
          <w:rFonts w:cs="Arial"/>
        </w:rPr>
        <w:t>Experience of liaising with stakeholders around the world.</w:t>
      </w:r>
    </w:p>
    <w:p w14:paraId="05FE1F32" w14:textId="77777777" w:rsidR="00E40A6C" w:rsidRPr="00E40A6C" w:rsidRDefault="00E40A6C" w:rsidP="00387398">
      <w:pPr>
        <w:pStyle w:val="ListParagraph"/>
        <w:numPr>
          <w:ilvl w:val="0"/>
          <w:numId w:val="0"/>
        </w:numPr>
        <w:spacing w:before="300" w:after="0" w:line="300" w:lineRule="exact"/>
        <w:ind w:left="780"/>
        <w:rPr>
          <w:rFonts w:cs="Arial"/>
        </w:rPr>
      </w:pPr>
    </w:p>
    <w:p w14:paraId="326F09A3" w14:textId="2CE8593D" w:rsidR="00544504" w:rsidRDefault="00544504" w:rsidP="00544504">
      <w:pPr>
        <w:pStyle w:val="Heading3"/>
      </w:pPr>
      <w:r>
        <w:t>Skills and Abilities</w:t>
      </w:r>
    </w:p>
    <w:p w14:paraId="68B44D61" w14:textId="0B9DA7AD" w:rsidR="00544504" w:rsidRPr="00E40A6C" w:rsidRDefault="00544504" w:rsidP="00387398">
      <w:pPr>
        <w:pStyle w:val="Heading4"/>
      </w:pPr>
      <w:r>
        <w:t>Essential</w:t>
      </w:r>
    </w:p>
    <w:p w14:paraId="7274D38A" w14:textId="12852F20" w:rsidR="00544504" w:rsidRPr="00387398" w:rsidRDefault="00544504" w:rsidP="00387398">
      <w:pPr>
        <w:pStyle w:val="ListParagraph"/>
        <w:numPr>
          <w:ilvl w:val="0"/>
          <w:numId w:val="7"/>
        </w:numPr>
        <w:spacing w:before="300" w:after="0" w:line="300" w:lineRule="exact"/>
        <w:rPr>
          <w:rFonts w:cs="Arial"/>
        </w:rPr>
      </w:pPr>
      <w:r w:rsidRPr="00387398">
        <w:rPr>
          <w:rFonts w:cs="Arial"/>
        </w:rPr>
        <w:t xml:space="preserve">Good communication skills, including experience of working effectively with </w:t>
      </w:r>
      <w:r w:rsidR="00601612">
        <w:rPr>
          <w:rFonts w:cs="Arial"/>
        </w:rPr>
        <w:t xml:space="preserve">diverse audiences, and </w:t>
      </w:r>
      <w:r w:rsidRPr="00387398">
        <w:rPr>
          <w:rFonts w:cs="Arial"/>
        </w:rPr>
        <w:t>colleagues and stakeholders at all levels</w:t>
      </w:r>
      <w:r w:rsidR="00601612">
        <w:rPr>
          <w:rFonts w:cs="Arial"/>
        </w:rPr>
        <w:t xml:space="preserve">, </w:t>
      </w:r>
      <w:r w:rsidRPr="00387398">
        <w:rPr>
          <w:rFonts w:cs="Arial"/>
        </w:rPr>
        <w:t>both verbally and in writing</w:t>
      </w:r>
      <w:r w:rsidR="00CF3764" w:rsidRPr="00E40A6C">
        <w:rPr>
          <w:rFonts w:cs="Arial"/>
        </w:rPr>
        <w:t>.</w:t>
      </w:r>
    </w:p>
    <w:p w14:paraId="06E45BB5" w14:textId="18DA61D3" w:rsidR="00544504" w:rsidRPr="00387398" w:rsidRDefault="00544504" w:rsidP="00387398">
      <w:pPr>
        <w:pStyle w:val="ListParagraph"/>
        <w:numPr>
          <w:ilvl w:val="0"/>
          <w:numId w:val="7"/>
        </w:numPr>
        <w:spacing w:before="300" w:after="0" w:line="300" w:lineRule="exact"/>
        <w:rPr>
          <w:rFonts w:cs="Arial"/>
        </w:rPr>
      </w:pPr>
      <w:r w:rsidRPr="00387398">
        <w:rPr>
          <w:rFonts w:cs="Arial"/>
        </w:rPr>
        <w:t>Excellent social and interpersonal skills</w:t>
      </w:r>
      <w:r w:rsidR="00601612">
        <w:rPr>
          <w:rFonts w:cs="Arial"/>
        </w:rPr>
        <w:t>,</w:t>
      </w:r>
      <w:r w:rsidRPr="00387398">
        <w:rPr>
          <w:rFonts w:cs="Arial"/>
        </w:rPr>
        <w:t xml:space="preserve"> with the ability to develop relationships with internal personnel and key external contacts</w:t>
      </w:r>
      <w:r w:rsidR="00CF3764" w:rsidRPr="00E40A6C">
        <w:rPr>
          <w:rFonts w:cs="Arial"/>
        </w:rPr>
        <w:t>.</w:t>
      </w:r>
    </w:p>
    <w:p w14:paraId="019EEAED" w14:textId="7C45162D" w:rsidR="00544504" w:rsidRPr="00387398" w:rsidRDefault="00544504" w:rsidP="00387398">
      <w:pPr>
        <w:pStyle w:val="ListParagraph"/>
        <w:numPr>
          <w:ilvl w:val="0"/>
          <w:numId w:val="7"/>
        </w:numPr>
        <w:spacing w:before="300" w:after="0" w:line="300" w:lineRule="exact"/>
        <w:rPr>
          <w:rFonts w:cs="Arial"/>
        </w:rPr>
      </w:pPr>
      <w:r w:rsidRPr="00387398">
        <w:rPr>
          <w:rFonts w:cs="Arial"/>
        </w:rPr>
        <w:t>Highly organised</w:t>
      </w:r>
      <w:r w:rsidR="00601612">
        <w:rPr>
          <w:rFonts w:cs="Arial"/>
        </w:rPr>
        <w:t>,</w:t>
      </w:r>
      <w:r w:rsidRPr="00387398">
        <w:rPr>
          <w:rFonts w:cs="Arial"/>
        </w:rPr>
        <w:t xml:space="preserve"> with excellent time</w:t>
      </w:r>
      <w:r w:rsidR="00601612">
        <w:rPr>
          <w:rFonts w:cs="Arial"/>
        </w:rPr>
        <w:t xml:space="preserve"> </w:t>
      </w:r>
      <w:r w:rsidRPr="00387398">
        <w:rPr>
          <w:rFonts w:cs="Arial"/>
        </w:rPr>
        <w:t>management skills</w:t>
      </w:r>
      <w:r w:rsidR="00CF3764" w:rsidRPr="00E40A6C">
        <w:rPr>
          <w:rFonts w:cs="Arial"/>
        </w:rPr>
        <w:t>.</w:t>
      </w:r>
    </w:p>
    <w:p w14:paraId="48A7341A" w14:textId="0170C8FE" w:rsidR="00544504" w:rsidRPr="00387398" w:rsidRDefault="00544504" w:rsidP="00387398">
      <w:pPr>
        <w:pStyle w:val="ListParagraph"/>
        <w:numPr>
          <w:ilvl w:val="0"/>
          <w:numId w:val="7"/>
        </w:numPr>
        <w:spacing w:before="300" w:after="0" w:line="300" w:lineRule="exact"/>
        <w:rPr>
          <w:rFonts w:cs="Arial"/>
        </w:rPr>
      </w:pPr>
      <w:r w:rsidRPr="00387398">
        <w:rPr>
          <w:rFonts w:cs="Arial"/>
        </w:rPr>
        <w:t xml:space="preserve">Ability to work under pressure </w:t>
      </w:r>
      <w:r w:rsidR="00601612">
        <w:rPr>
          <w:rFonts w:cs="Arial"/>
        </w:rPr>
        <w:t xml:space="preserve">and </w:t>
      </w:r>
      <w:r w:rsidRPr="00387398">
        <w:rPr>
          <w:rFonts w:cs="Arial"/>
        </w:rPr>
        <w:t>deliver on time</w:t>
      </w:r>
      <w:r w:rsidR="00601612">
        <w:rPr>
          <w:rFonts w:cs="Arial"/>
        </w:rPr>
        <w:t>,</w:t>
      </w:r>
      <w:r w:rsidRPr="00387398">
        <w:rPr>
          <w:rFonts w:cs="Arial"/>
        </w:rPr>
        <w:t xml:space="preserve"> with attention to detail and accuracy</w:t>
      </w:r>
      <w:r w:rsidR="00CF3764" w:rsidRPr="00E40A6C">
        <w:rPr>
          <w:rFonts w:cs="Arial"/>
        </w:rPr>
        <w:t>.</w:t>
      </w:r>
    </w:p>
    <w:p w14:paraId="588CDDBC" w14:textId="77777777" w:rsidR="00CF3764" w:rsidRPr="00387398" w:rsidRDefault="00CF3764" w:rsidP="00387398">
      <w:pPr>
        <w:pStyle w:val="ListParagraph"/>
        <w:numPr>
          <w:ilvl w:val="0"/>
          <w:numId w:val="7"/>
        </w:numPr>
        <w:spacing w:before="300" w:after="0" w:line="300" w:lineRule="exact"/>
        <w:rPr>
          <w:rFonts w:cs="Arial"/>
        </w:rPr>
      </w:pPr>
      <w:r w:rsidRPr="00387398">
        <w:rPr>
          <w:rFonts w:cs="Arial"/>
        </w:rPr>
        <w:t>Advanced typing skills.</w:t>
      </w:r>
    </w:p>
    <w:p w14:paraId="2F2347B8" w14:textId="06A8895F" w:rsidR="00CF3764" w:rsidRPr="00387398" w:rsidRDefault="00CF3764" w:rsidP="00387398">
      <w:pPr>
        <w:pStyle w:val="ListParagraph"/>
        <w:numPr>
          <w:ilvl w:val="0"/>
          <w:numId w:val="7"/>
        </w:numPr>
        <w:spacing w:before="300" w:after="0" w:line="300" w:lineRule="exact"/>
        <w:rPr>
          <w:rFonts w:cs="Arial"/>
        </w:rPr>
      </w:pPr>
      <w:r w:rsidRPr="00387398">
        <w:rPr>
          <w:rFonts w:cs="Arial"/>
        </w:rPr>
        <w:t>Ability to prioritise</w:t>
      </w:r>
      <w:r w:rsidR="00601612">
        <w:rPr>
          <w:rFonts w:cs="Arial"/>
        </w:rPr>
        <w:t xml:space="preserve">, </w:t>
      </w:r>
      <w:r w:rsidRPr="00387398">
        <w:rPr>
          <w:rFonts w:cs="Arial"/>
        </w:rPr>
        <w:t>ensur</w:t>
      </w:r>
      <w:r w:rsidR="00601612">
        <w:rPr>
          <w:rFonts w:cs="Arial"/>
        </w:rPr>
        <w:t>ing</w:t>
      </w:r>
      <w:r w:rsidRPr="00387398">
        <w:rPr>
          <w:rFonts w:cs="Arial"/>
        </w:rPr>
        <w:t xml:space="preserve"> the </w:t>
      </w:r>
      <w:r w:rsidR="00601612">
        <w:rPr>
          <w:rFonts w:cs="Arial"/>
        </w:rPr>
        <w:t>Chair</w:t>
      </w:r>
      <w:r w:rsidR="00601612" w:rsidRPr="00387398">
        <w:rPr>
          <w:rFonts w:cs="Arial"/>
        </w:rPr>
        <w:t xml:space="preserve"> </w:t>
      </w:r>
      <w:r w:rsidRPr="00387398">
        <w:rPr>
          <w:rFonts w:cs="Arial"/>
        </w:rPr>
        <w:t>can focus on the strategic and important work while managing the urgent tasks for them.</w:t>
      </w:r>
    </w:p>
    <w:p w14:paraId="75648E8E" w14:textId="0AAABC7C" w:rsidR="00CF3764" w:rsidRDefault="00CF3764" w:rsidP="00CF3764">
      <w:pPr>
        <w:pStyle w:val="ListParagraph"/>
        <w:numPr>
          <w:ilvl w:val="0"/>
          <w:numId w:val="7"/>
        </w:numPr>
        <w:spacing w:before="300" w:after="0" w:line="300" w:lineRule="exact"/>
        <w:rPr>
          <w:rFonts w:cs="Arial"/>
        </w:rPr>
      </w:pPr>
      <w:r w:rsidRPr="00387398">
        <w:rPr>
          <w:rFonts w:cs="Arial"/>
        </w:rPr>
        <w:t xml:space="preserve">Ability to introduce systems and processes to improve internal communications between the </w:t>
      </w:r>
      <w:r w:rsidR="00601612">
        <w:rPr>
          <w:rFonts w:cs="Arial"/>
        </w:rPr>
        <w:t>Chair</w:t>
      </w:r>
      <w:r w:rsidR="00601612" w:rsidRPr="00387398">
        <w:rPr>
          <w:rFonts w:cs="Arial"/>
        </w:rPr>
        <w:t xml:space="preserve"> </w:t>
      </w:r>
      <w:r w:rsidRPr="00387398">
        <w:rPr>
          <w:rFonts w:cs="Arial"/>
        </w:rPr>
        <w:t>and the rest of the programme team.</w:t>
      </w:r>
    </w:p>
    <w:p w14:paraId="449862A5" w14:textId="77777777" w:rsidR="00E40A6C" w:rsidRPr="00387398" w:rsidRDefault="00E40A6C" w:rsidP="00387398">
      <w:pPr>
        <w:pStyle w:val="ListParagraph"/>
        <w:numPr>
          <w:ilvl w:val="0"/>
          <w:numId w:val="0"/>
        </w:numPr>
        <w:spacing w:before="300" w:after="0" w:line="300" w:lineRule="exact"/>
        <w:ind w:left="780"/>
        <w:rPr>
          <w:rFonts w:cs="Arial"/>
        </w:rPr>
      </w:pPr>
    </w:p>
    <w:p w14:paraId="55200E63" w14:textId="1048CF11" w:rsidR="00544504" w:rsidRDefault="00CF3764" w:rsidP="00CF3764">
      <w:pPr>
        <w:pStyle w:val="Heading3"/>
      </w:pPr>
      <w:r>
        <w:lastRenderedPageBreak/>
        <w:t>Education</w:t>
      </w:r>
    </w:p>
    <w:p w14:paraId="38894902" w14:textId="1272E753" w:rsidR="00CF3764" w:rsidRDefault="00CF3764" w:rsidP="00387398">
      <w:pPr>
        <w:pStyle w:val="Heading4"/>
      </w:pPr>
      <w:r>
        <w:t>Essential</w:t>
      </w:r>
    </w:p>
    <w:p w14:paraId="626E8792" w14:textId="0DBDE92D" w:rsidR="00CF3764" w:rsidRDefault="00CF3764" w:rsidP="00CF3764">
      <w:pPr>
        <w:pStyle w:val="ListParagraph"/>
        <w:numPr>
          <w:ilvl w:val="0"/>
          <w:numId w:val="7"/>
        </w:numPr>
        <w:spacing w:before="300" w:after="0" w:line="300" w:lineRule="exact"/>
        <w:rPr>
          <w:rFonts w:cs="Arial"/>
        </w:rPr>
      </w:pPr>
      <w:r w:rsidRPr="00E40A6C">
        <w:rPr>
          <w:rFonts w:cs="Arial"/>
        </w:rPr>
        <w:t>Professional Executive PA diploma or similar</w:t>
      </w:r>
      <w:r w:rsidR="00601612">
        <w:rPr>
          <w:rFonts w:cs="Arial"/>
        </w:rPr>
        <w:t>.</w:t>
      </w:r>
    </w:p>
    <w:p w14:paraId="1A81335B" w14:textId="77777777" w:rsidR="00CF3764" w:rsidRPr="00E40A6C" w:rsidRDefault="00CF3764" w:rsidP="00387398">
      <w:pPr>
        <w:pStyle w:val="ListParagraph"/>
        <w:numPr>
          <w:ilvl w:val="0"/>
          <w:numId w:val="0"/>
        </w:numPr>
        <w:spacing w:before="300" w:after="0" w:line="300" w:lineRule="exact"/>
        <w:ind w:left="780"/>
        <w:rPr>
          <w:rFonts w:cs="Arial"/>
        </w:rPr>
      </w:pPr>
    </w:p>
    <w:p w14:paraId="00E62EA8" w14:textId="61EC5C9E" w:rsidR="00544504" w:rsidRDefault="00CF3764" w:rsidP="00387398">
      <w:pPr>
        <w:pStyle w:val="Heading4"/>
      </w:pPr>
      <w:r>
        <w:t>Desirable</w:t>
      </w:r>
    </w:p>
    <w:p w14:paraId="49E4760B" w14:textId="0E33D17D" w:rsidR="00544504" w:rsidRDefault="00CF3764" w:rsidP="00CF3764">
      <w:pPr>
        <w:pStyle w:val="ListParagraph"/>
        <w:numPr>
          <w:ilvl w:val="0"/>
          <w:numId w:val="7"/>
        </w:numPr>
        <w:spacing w:before="300" w:after="0" w:line="300" w:lineRule="exact"/>
        <w:rPr>
          <w:rFonts w:cs="Arial"/>
        </w:rPr>
      </w:pPr>
      <w:r w:rsidRPr="00387398">
        <w:rPr>
          <w:rFonts w:cs="Arial"/>
        </w:rPr>
        <w:t>Evidence of continuing professional development (e.g. relevant training).</w:t>
      </w:r>
    </w:p>
    <w:p w14:paraId="74F86E04" w14:textId="77777777" w:rsidR="00E40A6C" w:rsidRDefault="00E40A6C" w:rsidP="00387398">
      <w:pPr>
        <w:pStyle w:val="ListParagraph"/>
        <w:numPr>
          <w:ilvl w:val="0"/>
          <w:numId w:val="0"/>
        </w:numPr>
        <w:spacing w:before="300" w:after="0" w:line="300" w:lineRule="exact"/>
        <w:ind w:left="780"/>
        <w:rPr>
          <w:rFonts w:cs="Arial"/>
        </w:rPr>
      </w:pPr>
    </w:p>
    <w:p w14:paraId="1F512966" w14:textId="609566FE" w:rsidR="00CF3764" w:rsidRDefault="00E40A6C" w:rsidP="00E40A6C">
      <w:pPr>
        <w:pStyle w:val="Heading3"/>
      </w:pPr>
      <w:r>
        <w:t>Knowledge</w:t>
      </w:r>
    </w:p>
    <w:p w14:paraId="5E9D12C9" w14:textId="1D56AC6C" w:rsidR="00E40A6C" w:rsidRPr="00E40A6C" w:rsidRDefault="00E40A6C" w:rsidP="00387398">
      <w:pPr>
        <w:pStyle w:val="Heading4"/>
      </w:pPr>
      <w:r>
        <w:t>Essential</w:t>
      </w:r>
    </w:p>
    <w:p w14:paraId="78148A89" w14:textId="5F19A36C" w:rsidR="00E40A6C" w:rsidRPr="00387398" w:rsidRDefault="00E40A6C" w:rsidP="00387398">
      <w:pPr>
        <w:pStyle w:val="ListParagraph"/>
        <w:numPr>
          <w:ilvl w:val="0"/>
          <w:numId w:val="7"/>
        </w:numPr>
        <w:spacing w:before="300" w:after="0" w:line="300" w:lineRule="exact"/>
        <w:rPr>
          <w:rFonts w:cs="Arial"/>
        </w:rPr>
      </w:pPr>
      <w:r w:rsidRPr="00387398">
        <w:rPr>
          <w:rFonts w:cs="Arial"/>
        </w:rPr>
        <w:t>Excellent written and clear spoken English</w:t>
      </w:r>
      <w:r>
        <w:rPr>
          <w:rFonts w:cs="Arial"/>
        </w:rPr>
        <w:t>.</w:t>
      </w:r>
    </w:p>
    <w:p w14:paraId="4713A8EC" w14:textId="78FCAF7C" w:rsidR="00E40A6C" w:rsidRPr="00387398" w:rsidRDefault="00E40A6C" w:rsidP="00387398">
      <w:pPr>
        <w:pStyle w:val="ListParagraph"/>
        <w:numPr>
          <w:ilvl w:val="0"/>
          <w:numId w:val="7"/>
        </w:numPr>
        <w:spacing w:before="300" w:after="0" w:line="300" w:lineRule="exact"/>
        <w:rPr>
          <w:rFonts w:cs="Arial"/>
        </w:rPr>
      </w:pPr>
      <w:r w:rsidRPr="00387398">
        <w:rPr>
          <w:rFonts w:cs="Arial"/>
        </w:rPr>
        <w:t>Strong knowledge of MS Office, especially Word but including Excel and PowerPoint</w:t>
      </w:r>
      <w:r>
        <w:rPr>
          <w:rFonts w:cs="Arial"/>
        </w:rPr>
        <w:t>.</w:t>
      </w:r>
    </w:p>
    <w:p w14:paraId="58444903" w14:textId="09EEE8A5" w:rsidR="00E40A6C" w:rsidRDefault="00E40A6C" w:rsidP="00E40A6C">
      <w:pPr>
        <w:pStyle w:val="ListParagraph"/>
        <w:numPr>
          <w:ilvl w:val="0"/>
          <w:numId w:val="7"/>
        </w:numPr>
        <w:spacing w:before="300" w:after="0" w:line="300" w:lineRule="exact"/>
        <w:rPr>
          <w:rFonts w:cs="Arial"/>
        </w:rPr>
      </w:pPr>
      <w:r w:rsidRPr="00387398">
        <w:rPr>
          <w:rFonts w:cs="Arial"/>
        </w:rPr>
        <w:t>Excellent telephone manner and competent knowledge of telephone systems</w:t>
      </w:r>
      <w:r>
        <w:rPr>
          <w:rFonts w:cs="Arial"/>
        </w:rPr>
        <w:t>.</w:t>
      </w:r>
    </w:p>
    <w:p w14:paraId="2D5FB605" w14:textId="77777777" w:rsidR="00E40A6C" w:rsidRDefault="00E40A6C" w:rsidP="00387398">
      <w:pPr>
        <w:pStyle w:val="ListParagraph"/>
        <w:numPr>
          <w:ilvl w:val="0"/>
          <w:numId w:val="0"/>
        </w:numPr>
        <w:spacing w:before="300" w:after="0" w:line="300" w:lineRule="exact"/>
        <w:ind w:left="780"/>
        <w:rPr>
          <w:rFonts w:cs="Arial"/>
        </w:rPr>
      </w:pPr>
    </w:p>
    <w:p w14:paraId="3886846F" w14:textId="50774069" w:rsidR="00E40A6C" w:rsidRPr="00387398" w:rsidRDefault="00E40A6C" w:rsidP="00387398">
      <w:pPr>
        <w:pStyle w:val="Heading4"/>
      </w:pPr>
      <w:r>
        <w:t>Desirable</w:t>
      </w:r>
    </w:p>
    <w:p w14:paraId="6A2B1C01" w14:textId="45A37573" w:rsidR="00E40A6C" w:rsidRPr="00387398" w:rsidRDefault="00E40A6C" w:rsidP="00387398">
      <w:pPr>
        <w:pStyle w:val="ListParagraph"/>
        <w:numPr>
          <w:ilvl w:val="0"/>
          <w:numId w:val="7"/>
        </w:numPr>
        <w:spacing w:before="300" w:after="0" w:line="300" w:lineRule="exact"/>
        <w:rPr>
          <w:rFonts w:cs="Arial"/>
        </w:rPr>
      </w:pPr>
      <w:r w:rsidRPr="00387398">
        <w:rPr>
          <w:rFonts w:cs="Arial"/>
        </w:rPr>
        <w:t>Familiar with contacts databases or similar</w:t>
      </w:r>
      <w:r>
        <w:rPr>
          <w:rFonts w:cs="Arial"/>
        </w:rPr>
        <w:t>.</w:t>
      </w:r>
    </w:p>
    <w:p w14:paraId="38B701C8" w14:textId="0E0D7FD7" w:rsidR="00CF3764" w:rsidRDefault="00E40A6C" w:rsidP="00E40A6C">
      <w:pPr>
        <w:pStyle w:val="ListParagraph"/>
        <w:numPr>
          <w:ilvl w:val="0"/>
          <w:numId w:val="7"/>
        </w:numPr>
        <w:spacing w:before="300" w:after="0" w:line="300" w:lineRule="exact"/>
        <w:rPr>
          <w:rFonts w:cs="Arial"/>
        </w:rPr>
      </w:pPr>
      <w:r w:rsidRPr="00387398">
        <w:rPr>
          <w:rFonts w:cs="Arial"/>
        </w:rPr>
        <w:t>Knowledge of international development or a demonstrated interest in poverty-related issues.</w:t>
      </w:r>
    </w:p>
    <w:p w14:paraId="36EE1EFE" w14:textId="77777777" w:rsidR="00E40A6C" w:rsidRDefault="00E40A6C" w:rsidP="00387398">
      <w:pPr>
        <w:pStyle w:val="ListParagraph"/>
        <w:numPr>
          <w:ilvl w:val="0"/>
          <w:numId w:val="0"/>
        </w:numPr>
        <w:spacing w:before="300" w:after="0" w:line="300" w:lineRule="exact"/>
        <w:ind w:left="780"/>
        <w:rPr>
          <w:rFonts w:cs="Arial"/>
        </w:rPr>
      </w:pPr>
    </w:p>
    <w:p w14:paraId="12222B10" w14:textId="1D05A0EF" w:rsidR="00E40A6C" w:rsidRDefault="00E40A6C" w:rsidP="00387398">
      <w:pPr>
        <w:pStyle w:val="Heading3"/>
        <w:rPr>
          <w:rFonts w:eastAsiaTheme="minorHAnsi"/>
          <w:sz w:val="22"/>
        </w:rPr>
      </w:pPr>
      <w:r>
        <w:t>Personal Attributes</w:t>
      </w:r>
    </w:p>
    <w:p w14:paraId="34950BD9" w14:textId="2B4820D1" w:rsidR="00CF3764" w:rsidRDefault="00E40A6C" w:rsidP="00387398">
      <w:pPr>
        <w:pStyle w:val="Heading4"/>
        <w:rPr>
          <w:rFonts w:eastAsiaTheme="minorHAnsi"/>
          <w:sz w:val="22"/>
        </w:rPr>
      </w:pPr>
      <w:r>
        <w:t>Essential</w:t>
      </w:r>
    </w:p>
    <w:p w14:paraId="7EC8F72D" w14:textId="538E6C67" w:rsidR="00E40A6C" w:rsidRDefault="00E40A6C" w:rsidP="00CF3764">
      <w:pPr>
        <w:pStyle w:val="ListParagraph"/>
        <w:numPr>
          <w:ilvl w:val="0"/>
          <w:numId w:val="7"/>
        </w:numPr>
        <w:spacing w:before="300" w:after="0" w:line="300" w:lineRule="exact"/>
        <w:rPr>
          <w:rFonts w:cs="Arial"/>
        </w:rPr>
      </w:pPr>
      <w:r w:rsidRPr="00387398">
        <w:rPr>
          <w:rFonts w:cs="Arial"/>
        </w:rPr>
        <w:t>A self-starter who can work independently and use their initiative with minimal support.</w:t>
      </w:r>
    </w:p>
    <w:p w14:paraId="19E19897" w14:textId="77777777" w:rsidR="00D00FD7" w:rsidRPr="00387398" w:rsidRDefault="00D00FD7" w:rsidP="00387398">
      <w:pPr>
        <w:pStyle w:val="ListParagraph"/>
        <w:numPr>
          <w:ilvl w:val="0"/>
          <w:numId w:val="0"/>
        </w:numPr>
        <w:spacing w:before="300" w:after="0" w:line="300" w:lineRule="exact"/>
        <w:ind w:left="780"/>
        <w:rPr>
          <w:rFonts w:cs="Arial"/>
        </w:rPr>
      </w:pPr>
    </w:p>
    <w:p w14:paraId="10B17300" w14:textId="01F8EE2B" w:rsidR="00ED7BDF" w:rsidRDefault="00ED7BDF" w:rsidP="00ED7BDF">
      <w:pPr>
        <w:pStyle w:val="Heading2"/>
      </w:pPr>
      <w:r>
        <w:t>Application details</w:t>
      </w:r>
    </w:p>
    <w:p w14:paraId="362B8D34" w14:textId="3F5CC580" w:rsidR="00387398" w:rsidRPr="00D764EB" w:rsidRDefault="00387398" w:rsidP="00387398">
      <w:r w:rsidRPr="00D764EB">
        <w:t xml:space="preserve">Your CV (no more than two pages) and covering letter, which should detail your skills and evidence of experience and how it relates to the job description, should be </w:t>
      </w:r>
      <w:r>
        <w:t xml:space="preserve">uploaded </w:t>
      </w:r>
      <w:hyperlink r:id="rId21" w:history="1">
        <w:r w:rsidR="001B11D4" w:rsidRPr="00D94A23">
          <w:rPr>
            <w:rStyle w:val="Hyperlink"/>
          </w:rPr>
          <w:t>here</w:t>
        </w:r>
      </w:hyperlink>
      <w:r>
        <w:t xml:space="preserve">. </w:t>
      </w:r>
      <w:r w:rsidRPr="00D764EB">
        <w:t xml:space="preserve">Your letter should also include your </w:t>
      </w:r>
      <w:r w:rsidRPr="00D764EB">
        <w:lastRenderedPageBreak/>
        <w:t>salary expectations, notice period/available start date and where you saw the job advert.</w:t>
      </w:r>
    </w:p>
    <w:p w14:paraId="3FD4DDBB" w14:textId="2F35D98D" w:rsidR="00387398" w:rsidRDefault="00387398" w:rsidP="00387398">
      <w:r w:rsidRPr="00F20400">
        <w:t>Early applications are highly encouraged; we will be reviewing submissions as they arrive, and interviews will be held periodically. As we are recruiting on a rolling basis, we reserve the right to end recruitment without notice.</w:t>
      </w:r>
    </w:p>
    <w:p w14:paraId="0D4E2E58" w14:textId="33D07F91" w:rsidR="00953C9A" w:rsidRPr="00BE5E60" w:rsidRDefault="00387398" w:rsidP="007817B8">
      <w:pPr>
        <w:spacing w:line="259" w:lineRule="auto"/>
      </w:pPr>
      <w:r>
        <w:br w:type="page"/>
      </w:r>
      <w:r w:rsidR="00953C9A" w:rsidRPr="005E572D">
        <w:rPr>
          <w:noProof/>
          <w:lang w:eastAsia="en-GB"/>
        </w:rPr>
        <w:lastRenderedPageBreak/>
        <mc:AlternateContent>
          <mc:Choice Requires="wps">
            <w:drawing>
              <wp:anchor distT="0" distB="0" distL="114300" distR="114300" simplePos="0" relativeHeight="251669504" behindDoc="0" locked="0" layoutInCell="1" allowOverlap="1" wp14:anchorId="6F59ACBB" wp14:editId="5E446A62">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876F41"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11C3EAE8"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2417750A"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32F1C14C"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Contact</w:t>
                            </w:r>
                            <w:r w:rsidRPr="00E37203">
                              <w:rPr>
                                <w:rFonts w:ascii="Arial" w:hAnsi="Arial" w:cs="Arial"/>
                                <w:color w:val="475C6D" w:themeColor="text1"/>
                              </w:rPr>
                              <w:br/>
                              <w:t>Connie Fitzgerald</w:t>
                            </w:r>
                          </w:p>
                          <w:p w14:paraId="7F915114"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Human Resources Officer</w:t>
                            </w:r>
                          </w:p>
                          <w:p w14:paraId="04E06F9E" w14:textId="77777777" w:rsidR="00953C9A" w:rsidRPr="00E37203" w:rsidRDefault="003C1741" w:rsidP="00953C9A">
                            <w:pPr>
                              <w:pStyle w:val="Backpagetext"/>
                              <w:rPr>
                                <w:rFonts w:ascii="Arial" w:hAnsi="Arial" w:cs="Arial"/>
                                <w:color w:val="475C6D" w:themeColor="text1"/>
                              </w:rPr>
                            </w:pPr>
                            <w:hyperlink r:id="rId22" w:history="1">
                              <w:r w:rsidR="00953C9A" w:rsidRPr="00E37203">
                                <w:rPr>
                                  <w:rStyle w:val="Hyperlink"/>
                                  <w:rFonts w:ascii="Arial" w:hAnsi="Arial" w:cs="Arial"/>
                                  <w:color w:val="475C6D" w:themeColor="text1"/>
                                </w:rPr>
                                <w:t>Connie.Fitzgerald@devinit.org</w:t>
                              </w:r>
                            </w:hyperlink>
                          </w:p>
                          <w:p w14:paraId="3126C3E9"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To find out more about our work visit:</w:t>
                            </w:r>
                            <w:r w:rsidRPr="00E37203">
                              <w:rPr>
                                <w:rFonts w:ascii="Arial" w:hAnsi="Arial" w:cs="Arial"/>
                                <w:color w:val="475C6D" w:themeColor="text1"/>
                              </w:rPr>
                              <w:br/>
                            </w:r>
                            <w:hyperlink r:id="rId23" w:history="1">
                              <w:r w:rsidRPr="00E37203">
                                <w:rPr>
                                  <w:rStyle w:val="Hyperlink"/>
                                  <w:rFonts w:ascii="Arial" w:hAnsi="Arial" w:cs="Arial"/>
                                  <w:color w:val="475C6D" w:themeColor="text1"/>
                                </w:rPr>
                                <w:t>www.devinit.org</w:t>
                              </w:r>
                            </w:hyperlink>
                            <w:r w:rsidRPr="00E37203">
                              <w:rPr>
                                <w:rFonts w:ascii="Arial" w:hAnsi="Arial" w:cs="Arial"/>
                                <w:color w:val="475C6D" w:themeColor="text1"/>
                              </w:rPr>
                              <w:br/>
                              <w:t>Twitter: @devinitorg</w:t>
                            </w:r>
                            <w:r w:rsidRPr="00E37203">
                              <w:rPr>
                                <w:rFonts w:ascii="Arial" w:hAnsi="Arial" w:cs="Arial"/>
                                <w:color w:val="475C6D" w:themeColor="text1"/>
                              </w:rPr>
                              <w:br/>
                              <w:t xml:space="preserve">Email: </w:t>
                            </w:r>
                            <w:hyperlink r:id="rId24" w:history="1">
                              <w:r w:rsidRPr="00E37203">
                                <w:rPr>
                                  <w:rStyle w:val="Hyperlink"/>
                                  <w:rFonts w:ascii="Arial" w:hAnsi="Arial" w:cs="Arial"/>
                                  <w:color w:val="475C6D" w:themeColor="text1"/>
                                </w:rPr>
                                <w:t>info@devinit.org</w:t>
                              </w:r>
                            </w:hyperlink>
                          </w:p>
                          <w:p w14:paraId="37368E5F"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4300AC5A" w14:textId="77777777" w:rsidR="00953C9A" w:rsidRPr="00E37203" w:rsidRDefault="00953C9A" w:rsidP="00953C9A">
                            <w:pPr>
                              <w:pStyle w:val="Backpagetext"/>
                              <w:rPr>
                                <w:rFonts w:ascii="Arial" w:hAnsi="Arial" w:cs="Arial"/>
                                <w:color w:val="475C6D"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9ACBB" id="_x0000_t202" coordsize="21600,21600" o:spt="202" path="m,l,21600r21600,l21600,xe">
                <v:stroke joinstyle="miter"/>
                <v:path gradientshapeok="t" o:connecttype="rect"/>
              </v:shapetype>
              <v:shape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27876F41"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11C3EAE8"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2417750A"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32F1C14C"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Contact</w:t>
                      </w:r>
                      <w:r w:rsidRPr="00E37203">
                        <w:rPr>
                          <w:rFonts w:ascii="Arial" w:hAnsi="Arial" w:cs="Arial"/>
                          <w:color w:val="475C6D" w:themeColor="text1"/>
                        </w:rPr>
                        <w:br/>
                        <w:t>Connie Fitzgerald</w:t>
                      </w:r>
                    </w:p>
                    <w:p w14:paraId="7F915114"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Human Resources Officer</w:t>
                      </w:r>
                    </w:p>
                    <w:p w14:paraId="04E06F9E" w14:textId="77777777" w:rsidR="00953C9A" w:rsidRPr="00E37203" w:rsidRDefault="00953C9A" w:rsidP="00953C9A">
                      <w:pPr>
                        <w:pStyle w:val="Backpagetext"/>
                        <w:rPr>
                          <w:rFonts w:ascii="Arial" w:hAnsi="Arial" w:cs="Arial"/>
                          <w:color w:val="475C6D" w:themeColor="text1"/>
                        </w:rPr>
                      </w:pPr>
                      <w:hyperlink r:id="rId28" w:history="1">
                        <w:r w:rsidRPr="00E37203">
                          <w:rPr>
                            <w:rStyle w:val="Hyperlink"/>
                            <w:rFonts w:ascii="Arial" w:hAnsi="Arial" w:cs="Arial"/>
                            <w:color w:val="475C6D" w:themeColor="text1"/>
                          </w:rPr>
                          <w:t>Connie.Fitzgerald@devinit.org</w:t>
                        </w:r>
                      </w:hyperlink>
                    </w:p>
                    <w:p w14:paraId="3126C3E9"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To find out more about our work visit:</w:t>
                      </w:r>
                      <w:r w:rsidRPr="00E37203">
                        <w:rPr>
                          <w:rFonts w:ascii="Arial" w:hAnsi="Arial" w:cs="Arial"/>
                          <w:color w:val="475C6D" w:themeColor="text1"/>
                        </w:rPr>
                        <w:br/>
                      </w:r>
                      <w:hyperlink r:id="rId29" w:history="1">
                        <w:r w:rsidRPr="00E37203">
                          <w:rPr>
                            <w:rStyle w:val="Hyperlink"/>
                            <w:rFonts w:ascii="Arial" w:hAnsi="Arial" w:cs="Arial"/>
                            <w:color w:val="475C6D" w:themeColor="text1"/>
                          </w:rPr>
                          <w:t>www.devinit.org</w:t>
                        </w:r>
                      </w:hyperlink>
                      <w:r w:rsidRPr="00E37203">
                        <w:rPr>
                          <w:rFonts w:ascii="Arial" w:hAnsi="Arial" w:cs="Arial"/>
                          <w:color w:val="475C6D" w:themeColor="text1"/>
                        </w:rPr>
                        <w:br/>
                        <w:t>Twitter: @devinitorg</w:t>
                      </w:r>
                      <w:r w:rsidRPr="00E37203">
                        <w:rPr>
                          <w:rFonts w:ascii="Arial" w:hAnsi="Arial" w:cs="Arial"/>
                          <w:color w:val="475C6D" w:themeColor="text1"/>
                        </w:rPr>
                        <w:br/>
                        <w:t xml:space="preserve">Email: </w:t>
                      </w:r>
                      <w:hyperlink r:id="rId30" w:history="1">
                        <w:r w:rsidRPr="00E37203">
                          <w:rPr>
                            <w:rStyle w:val="Hyperlink"/>
                            <w:rFonts w:ascii="Arial" w:hAnsi="Arial" w:cs="Arial"/>
                            <w:color w:val="475C6D" w:themeColor="text1"/>
                          </w:rPr>
                          <w:t>info@devinit.org</w:t>
                        </w:r>
                      </w:hyperlink>
                    </w:p>
                    <w:p w14:paraId="37368E5F"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4300AC5A" w14:textId="77777777" w:rsidR="00953C9A" w:rsidRPr="00E37203" w:rsidRDefault="00953C9A" w:rsidP="00953C9A">
                      <w:pPr>
                        <w:pStyle w:val="Backpagetext"/>
                        <w:rPr>
                          <w:rFonts w:ascii="Arial" w:hAnsi="Arial" w:cs="Arial"/>
                          <w:color w:val="475C6D" w:themeColor="text1"/>
                        </w:rPr>
                      </w:pPr>
                    </w:p>
                  </w:txbxContent>
                </v:textbox>
                <w10:wrap type="square" anchorx="margin"/>
              </v:shape>
            </w:pict>
          </mc:Fallback>
        </mc:AlternateContent>
      </w:r>
      <w:r w:rsidR="00953C9A" w:rsidRPr="005E572D">
        <w:rPr>
          <w:noProof/>
          <w:lang w:eastAsia="en-GB"/>
        </w:rPr>
        <mc:AlternateContent>
          <mc:Choice Requires="wps">
            <w:drawing>
              <wp:anchor distT="0" distB="0" distL="114300" distR="114300" simplePos="0" relativeHeight="251670528" behindDoc="0" locked="0" layoutInCell="1" allowOverlap="1" wp14:anchorId="6115A1CA" wp14:editId="0FBA22C5">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C0518A"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b/>
                                <w:color w:val="475C6D" w:themeColor="text1"/>
                              </w:rPr>
                              <w:t>GLOBAL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First Floor Centre, The Quorum Bond Street South</w:t>
                            </w:r>
                          </w:p>
                          <w:p w14:paraId="7204E95B"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Bristol</w:t>
                            </w:r>
                          </w:p>
                          <w:p w14:paraId="41793A2D"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 xml:space="preserve">BS1 3AE, UK  </w:t>
                            </w:r>
                            <w:r w:rsidRPr="00E37203">
                              <w:rPr>
                                <w:rFonts w:ascii="Arial" w:hAnsi="Arial" w:cs="Arial"/>
                                <w:b/>
                                <w:color w:val="475C6D" w:themeColor="text1"/>
                              </w:rPr>
                              <w:br/>
                            </w:r>
                            <w:r w:rsidRPr="00E37203">
                              <w:rPr>
                                <w:rFonts w:ascii="Arial" w:hAnsi="Arial" w:cs="Arial"/>
                                <w:color w:val="475C6D" w:themeColor="text1"/>
                              </w:rPr>
                              <w:t>+44 (0) 1179 272 505</w:t>
                            </w:r>
                          </w:p>
                          <w:p w14:paraId="62B99C66" w14:textId="77777777" w:rsidR="00953C9A" w:rsidRPr="00E37203" w:rsidRDefault="00953C9A" w:rsidP="00953C9A">
                            <w:pPr>
                              <w:pStyle w:val="Backpagetext"/>
                              <w:spacing w:after="0"/>
                              <w:rPr>
                                <w:rFonts w:ascii="Arial" w:hAnsi="Arial" w:cs="Arial"/>
                                <w:b/>
                                <w:color w:val="475C6D" w:themeColor="text1"/>
                              </w:rPr>
                            </w:pPr>
                          </w:p>
                          <w:p w14:paraId="05B1DCE9" w14:textId="77777777" w:rsidR="00953C9A" w:rsidRPr="00E37203" w:rsidRDefault="00953C9A" w:rsidP="00953C9A">
                            <w:pPr>
                              <w:pStyle w:val="Backpagetext"/>
                              <w:rPr>
                                <w:rFonts w:ascii="Arial" w:hAnsi="Arial" w:cs="Arial"/>
                                <w:b/>
                                <w:color w:val="475C6D" w:themeColor="text1"/>
                              </w:rPr>
                            </w:pPr>
                            <w:r w:rsidRPr="00E37203">
                              <w:rPr>
                                <w:rFonts w:ascii="Arial" w:hAnsi="Arial" w:cs="Arial"/>
                                <w:b/>
                                <w:color w:val="475C6D" w:themeColor="text1"/>
                              </w:rPr>
                              <w:t>EAST AFRICA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Shelter Afrique Building</w:t>
                            </w:r>
                            <w:r w:rsidRPr="00E37203">
                              <w:rPr>
                                <w:rFonts w:ascii="Arial" w:hAnsi="Arial" w:cs="Arial"/>
                                <w:b/>
                                <w:color w:val="475C6D" w:themeColor="text1"/>
                              </w:rPr>
                              <w:br/>
                            </w:r>
                            <w:r w:rsidRPr="00E37203">
                              <w:rPr>
                                <w:rFonts w:ascii="Arial" w:hAnsi="Arial" w:cs="Arial"/>
                                <w:color w:val="475C6D" w:themeColor="text1"/>
                              </w:rPr>
                              <w:t>4th Floor, Mamlaka Road</w:t>
                            </w:r>
                            <w:r w:rsidRPr="00E37203">
                              <w:rPr>
                                <w:rFonts w:ascii="Arial" w:hAnsi="Arial" w:cs="Arial"/>
                                <w:b/>
                                <w:color w:val="475C6D" w:themeColor="text1"/>
                              </w:rPr>
                              <w:br/>
                            </w:r>
                            <w:r w:rsidRPr="00E37203">
                              <w:rPr>
                                <w:rFonts w:ascii="Arial" w:hAnsi="Arial" w:cs="Arial"/>
                                <w:color w:val="475C6D" w:themeColor="text1"/>
                              </w:rPr>
                              <w:t>Nairobi, Kenya</w:t>
                            </w:r>
                            <w:r w:rsidRPr="00E37203">
                              <w:rPr>
                                <w:rFonts w:ascii="Arial" w:hAnsi="Arial" w:cs="Arial"/>
                                <w:b/>
                                <w:color w:val="475C6D" w:themeColor="text1"/>
                              </w:rPr>
                              <w:br/>
                            </w:r>
                            <w:r w:rsidRPr="00E37203">
                              <w:rPr>
                                <w:rFonts w:ascii="Arial" w:hAnsi="Arial" w:cs="Arial"/>
                                <w:color w:val="475C6D" w:themeColor="text1"/>
                              </w:rPr>
                              <w:t>PO Box 102802-00101</w:t>
                            </w:r>
                            <w:r w:rsidRPr="00E37203">
                              <w:rPr>
                                <w:rFonts w:ascii="Arial" w:hAnsi="Arial" w:cs="Arial"/>
                                <w:b/>
                                <w:color w:val="475C6D" w:themeColor="text1"/>
                              </w:rPr>
                              <w:br/>
                            </w:r>
                            <w:r w:rsidRPr="00E37203">
                              <w:rPr>
                                <w:rFonts w:ascii="Arial" w:hAnsi="Arial" w:cs="Arial"/>
                                <w:color w:val="475C6D" w:themeColor="text1"/>
                              </w:rPr>
                              <w:t>+254 (0) 20 272 5346</w:t>
                            </w:r>
                          </w:p>
                          <w:p w14:paraId="137480AF" w14:textId="77777777" w:rsidR="00953C9A" w:rsidRPr="00E37203" w:rsidRDefault="00953C9A" w:rsidP="00953C9A">
                            <w:pPr>
                              <w:pStyle w:val="Backpagetext"/>
                              <w:rPr>
                                <w:rFonts w:ascii="Arial" w:hAnsi="Arial" w:cs="Arial"/>
                                <w:color w:val="475C6D" w:themeColor="text1"/>
                              </w:rPr>
                            </w:pPr>
                            <w:r w:rsidRPr="00E37203">
                              <w:rPr>
                                <w:rFonts w:ascii="Arial" w:hAnsi="Arial" w:cs="Arial"/>
                                <w:b/>
                                <w:color w:val="475C6D" w:themeColor="text1"/>
                              </w:rPr>
                              <w:t>AMERICAS HUB</w:t>
                            </w:r>
                            <w:r w:rsidRPr="00E37203">
                              <w:rPr>
                                <w:rFonts w:ascii="Arial" w:hAnsi="Arial" w:cs="Arial"/>
                                <w:color w:val="475C6D" w:themeColor="text1"/>
                              </w:rPr>
                              <w:br/>
                              <w:t>Development Initiatives</w:t>
                            </w:r>
                            <w:r w:rsidRPr="00E37203">
                              <w:rPr>
                                <w:rFonts w:ascii="Arial" w:hAnsi="Arial" w:cs="Arial"/>
                                <w:color w:val="475C6D" w:themeColor="text1"/>
                              </w:rPr>
                              <w:br/>
                              <w:t>1100 13th Street, NW</w:t>
                            </w:r>
                            <w:r w:rsidRPr="00E37203">
                              <w:rPr>
                                <w:rFonts w:ascii="Arial" w:hAnsi="Arial" w:cs="Arial"/>
                                <w:color w:val="475C6D" w:themeColor="text1"/>
                              </w:rPr>
                              <w:br/>
                              <w:t>Suite 800, Washington DC</w:t>
                            </w:r>
                            <w:r w:rsidRPr="00E37203">
                              <w:rPr>
                                <w:rFonts w:ascii="Arial" w:hAnsi="Arial" w:cs="Arial"/>
                                <w:color w:val="475C6D" w:themeColor="text1"/>
                              </w:rPr>
                              <w:br/>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5A1CA"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49C0518A"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b/>
                          <w:color w:val="475C6D" w:themeColor="text1"/>
                        </w:rPr>
                        <w:t>GLOBAL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First Floor Centre, The Quorum Bond Street South</w:t>
                      </w:r>
                    </w:p>
                    <w:p w14:paraId="7204E95B"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Bristol</w:t>
                      </w:r>
                    </w:p>
                    <w:p w14:paraId="41793A2D"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 xml:space="preserve">BS1 3AE, UK  </w:t>
                      </w:r>
                      <w:r w:rsidRPr="00E37203">
                        <w:rPr>
                          <w:rFonts w:ascii="Arial" w:hAnsi="Arial" w:cs="Arial"/>
                          <w:b/>
                          <w:color w:val="475C6D" w:themeColor="text1"/>
                        </w:rPr>
                        <w:br/>
                      </w:r>
                      <w:r w:rsidRPr="00E37203">
                        <w:rPr>
                          <w:rFonts w:ascii="Arial" w:hAnsi="Arial" w:cs="Arial"/>
                          <w:color w:val="475C6D" w:themeColor="text1"/>
                        </w:rPr>
                        <w:t>+44 (0) 1179 272 505</w:t>
                      </w:r>
                    </w:p>
                    <w:p w14:paraId="62B99C66" w14:textId="77777777" w:rsidR="00953C9A" w:rsidRPr="00E37203" w:rsidRDefault="00953C9A" w:rsidP="00953C9A">
                      <w:pPr>
                        <w:pStyle w:val="Backpagetext"/>
                        <w:spacing w:after="0"/>
                        <w:rPr>
                          <w:rFonts w:ascii="Arial" w:hAnsi="Arial" w:cs="Arial"/>
                          <w:b/>
                          <w:color w:val="475C6D" w:themeColor="text1"/>
                        </w:rPr>
                      </w:pPr>
                    </w:p>
                    <w:p w14:paraId="05B1DCE9" w14:textId="77777777" w:rsidR="00953C9A" w:rsidRPr="00E37203" w:rsidRDefault="00953C9A" w:rsidP="00953C9A">
                      <w:pPr>
                        <w:pStyle w:val="Backpagetext"/>
                        <w:rPr>
                          <w:rFonts w:ascii="Arial" w:hAnsi="Arial" w:cs="Arial"/>
                          <w:b/>
                          <w:color w:val="475C6D" w:themeColor="text1"/>
                        </w:rPr>
                      </w:pPr>
                      <w:r w:rsidRPr="00E37203">
                        <w:rPr>
                          <w:rFonts w:ascii="Arial" w:hAnsi="Arial" w:cs="Arial"/>
                          <w:b/>
                          <w:color w:val="475C6D" w:themeColor="text1"/>
                        </w:rPr>
                        <w:t>EAST AFRICA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Shelter Afrique Building</w:t>
                      </w:r>
                      <w:r w:rsidRPr="00E37203">
                        <w:rPr>
                          <w:rFonts w:ascii="Arial" w:hAnsi="Arial" w:cs="Arial"/>
                          <w:b/>
                          <w:color w:val="475C6D" w:themeColor="text1"/>
                        </w:rPr>
                        <w:br/>
                      </w:r>
                      <w:r w:rsidRPr="00E37203">
                        <w:rPr>
                          <w:rFonts w:ascii="Arial" w:hAnsi="Arial" w:cs="Arial"/>
                          <w:color w:val="475C6D" w:themeColor="text1"/>
                        </w:rPr>
                        <w:t xml:space="preserve">4th Floor, </w:t>
                      </w:r>
                      <w:proofErr w:type="spellStart"/>
                      <w:r w:rsidRPr="00E37203">
                        <w:rPr>
                          <w:rFonts w:ascii="Arial" w:hAnsi="Arial" w:cs="Arial"/>
                          <w:color w:val="475C6D" w:themeColor="text1"/>
                        </w:rPr>
                        <w:t>Mamlaka</w:t>
                      </w:r>
                      <w:proofErr w:type="spellEnd"/>
                      <w:r w:rsidRPr="00E37203">
                        <w:rPr>
                          <w:rFonts w:ascii="Arial" w:hAnsi="Arial" w:cs="Arial"/>
                          <w:color w:val="475C6D" w:themeColor="text1"/>
                        </w:rPr>
                        <w:t xml:space="preserve"> Road</w:t>
                      </w:r>
                      <w:r w:rsidRPr="00E37203">
                        <w:rPr>
                          <w:rFonts w:ascii="Arial" w:hAnsi="Arial" w:cs="Arial"/>
                          <w:b/>
                          <w:color w:val="475C6D" w:themeColor="text1"/>
                        </w:rPr>
                        <w:br/>
                      </w:r>
                      <w:r w:rsidRPr="00E37203">
                        <w:rPr>
                          <w:rFonts w:ascii="Arial" w:hAnsi="Arial" w:cs="Arial"/>
                          <w:color w:val="475C6D" w:themeColor="text1"/>
                        </w:rPr>
                        <w:t>Nairobi, Kenya</w:t>
                      </w:r>
                      <w:r w:rsidRPr="00E37203">
                        <w:rPr>
                          <w:rFonts w:ascii="Arial" w:hAnsi="Arial" w:cs="Arial"/>
                          <w:b/>
                          <w:color w:val="475C6D" w:themeColor="text1"/>
                        </w:rPr>
                        <w:br/>
                      </w:r>
                      <w:r w:rsidRPr="00E37203">
                        <w:rPr>
                          <w:rFonts w:ascii="Arial" w:hAnsi="Arial" w:cs="Arial"/>
                          <w:color w:val="475C6D" w:themeColor="text1"/>
                        </w:rPr>
                        <w:t>PO Box 102802-00101</w:t>
                      </w:r>
                      <w:r w:rsidRPr="00E37203">
                        <w:rPr>
                          <w:rFonts w:ascii="Arial" w:hAnsi="Arial" w:cs="Arial"/>
                          <w:b/>
                          <w:color w:val="475C6D" w:themeColor="text1"/>
                        </w:rPr>
                        <w:br/>
                      </w:r>
                      <w:r w:rsidRPr="00E37203">
                        <w:rPr>
                          <w:rFonts w:ascii="Arial" w:hAnsi="Arial" w:cs="Arial"/>
                          <w:color w:val="475C6D" w:themeColor="text1"/>
                        </w:rPr>
                        <w:t>+254 (0) 20 272 5346</w:t>
                      </w:r>
                    </w:p>
                    <w:p w14:paraId="137480AF" w14:textId="77777777" w:rsidR="00953C9A" w:rsidRPr="00E37203" w:rsidRDefault="00953C9A" w:rsidP="00953C9A">
                      <w:pPr>
                        <w:pStyle w:val="Backpagetext"/>
                        <w:rPr>
                          <w:rFonts w:ascii="Arial" w:hAnsi="Arial" w:cs="Arial"/>
                          <w:color w:val="475C6D" w:themeColor="text1"/>
                        </w:rPr>
                      </w:pPr>
                      <w:r w:rsidRPr="00E37203">
                        <w:rPr>
                          <w:rFonts w:ascii="Arial" w:hAnsi="Arial" w:cs="Arial"/>
                          <w:b/>
                          <w:color w:val="475C6D" w:themeColor="text1"/>
                        </w:rPr>
                        <w:t>AMERICAS HUB</w:t>
                      </w:r>
                      <w:r w:rsidRPr="00E37203">
                        <w:rPr>
                          <w:rFonts w:ascii="Arial" w:hAnsi="Arial" w:cs="Arial"/>
                          <w:color w:val="475C6D" w:themeColor="text1"/>
                        </w:rPr>
                        <w:br/>
                        <w:t>Development Initiatives</w:t>
                      </w:r>
                      <w:r w:rsidRPr="00E37203">
                        <w:rPr>
                          <w:rFonts w:ascii="Arial" w:hAnsi="Arial" w:cs="Arial"/>
                          <w:color w:val="475C6D" w:themeColor="text1"/>
                        </w:rPr>
                        <w:br/>
                        <w:t>1100 13th Street, NW</w:t>
                      </w:r>
                      <w:r w:rsidRPr="00E37203">
                        <w:rPr>
                          <w:rFonts w:ascii="Arial" w:hAnsi="Arial" w:cs="Arial"/>
                          <w:color w:val="475C6D" w:themeColor="text1"/>
                        </w:rPr>
                        <w:br/>
                        <w:t>Suite 800, Washington DC</w:t>
                      </w:r>
                      <w:r w:rsidRPr="00E37203">
                        <w:rPr>
                          <w:rFonts w:ascii="Arial" w:hAnsi="Arial" w:cs="Arial"/>
                          <w:color w:val="475C6D" w:themeColor="text1"/>
                        </w:rPr>
                        <w:br/>
                        <w:t>20005, US</w:t>
                      </w:r>
                    </w:p>
                  </w:txbxContent>
                </v:textbox>
                <w10:wrap type="square"/>
              </v:shape>
            </w:pict>
          </mc:Fallback>
        </mc:AlternateContent>
      </w:r>
    </w:p>
    <w:sectPr w:rsidR="00953C9A" w:rsidRPr="00BE5E60" w:rsidSect="00BF34DF">
      <w:headerReference w:type="even" r:id="rId31"/>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7DE1C" w14:textId="77777777" w:rsidR="00780486" w:rsidRPr="002F3C6F" w:rsidRDefault="00780486" w:rsidP="002F3C6F"/>
  </w:endnote>
  <w:endnote w:type="continuationSeparator" w:id="0">
    <w:p w14:paraId="5896A311" w14:textId="77777777" w:rsidR="00780486" w:rsidRDefault="00780486"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171290"/>
      <w:docPartObj>
        <w:docPartGallery w:val="Page Numbers (Bottom of Page)"/>
        <w:docPartUnique/>
      </w:docPartObj>
    </w:sdtPr>
    <w:sdtEndPr/>
    <w:sdtContent>
      <w:p w14:paraId="49AAFF1D" w14:textId="77777777" w:rsidR="00135EFB" w:rsidRDefault="00135EFB" w:rsidP="007817B8">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DA89" w14:textId="77777777" w:rsidR="00780486" w:rsidRDefault="00780486" w:rsidP="002F0A69">
      <w:r>
        <w:separator/>
      </w:r>
    </w:p>
  </w:footnote>
  <w:footnote w:type="continuationSeparator" w:id="0">
    <w:p w14:paraId="3BB59A6F" w14:textId="77777777" w:rsidR="00780486" w:rsidRDefault="00780486" w:rsidP="002F0A69">
      <w:r>
        <w:continuationSeparator/>
      </w:r>
    </w:p>
  </w:footnote>
  <w:footnote w:id="1">
    <w:p w14:paraId="167BFC32" w14:textId="5390C245" w:rsidR="00C418FD" w:rsidRPr="00585073" w:rsidRDefault="00C418FD" w:rsidP="00C418FD">
      <w:pPr>
        <w:pStyle w:val="FootnoteText"/>
        <w:spacing w:after="60"/>
        <w:rPr>
          <w:rFonts w:cs="Arial"/>
          <w:color w:val="475C6D" w:themeColor="text1"/>
          <w:sz w:val="18"/>
          <w:szCs w:val="18"/>
        </w:rPr>
      </w:pPr>
      <w:r w:rsidRPr="00585073">
        <w:rPr>
          <w:rStyle w:val="FootnoteReference"/>
          <w:rFonts w:cs="Arial"/>
          <w:color w:val="475C6D" w:themeColor="text1"/>
          <w:sz w:val="18"/>
          <w:szCs w:val="18"/>
        </w:rPr>
        <w:footnoteRef/>
      </w:r>
      <w:r w:rsidRPr="00585073">
        <w:rPr>
          <w:rFonts w:cs="Arial"/>
          <w:color w:val="475C6D" w:themeColor="text1"/>
          <w:sz w:val="18"/>
          <w:szCs w:val="18"/>
        </w:rPr>
        <w:t xml:space="preserve"> The </w:t>
      </w:r>
      <w:r w:rsidRPr="00585073">
        <w:rPr>
          <w:rFonts w:cs="Arial"/>
          <w:color w:val="475C6D" w:themeColor="text1"/>
          <w:sz w:val="18"/>
          <w:szCs w:val="18"/>
          <w:lang w:val="en-GB"/>
        </w:rPr>
        <w:t xml:space="preserve">N4G Accountability Working Group, formed under the auspices of the </w:t>
      </w:r>
      <w:r w:rsidR="00953C9A">
        <w:rPr>
          <w:rFonts w:cs="Arial"/>
          <w:color w:val="475C6D" w:themeColor="text1"/>
          <w:sz w:val="18"/>
          <w:szCs w:val="18"/>
          <w:lang w:val="en-GB"/>
        </w:rPr>
        <w:t>g</w:t>
      </w:r>
      <w:r w:rsidRPr="00585073">
        <w:rPr>
          <w:rFonts w:cs="Arial"/>
          <w:color w:val="475C6D" w:themeColor="text1"/>
          <w:sz w:val="18"/>
          <w:szCs w:val="18"/>
          <w:lang w:val="en-GB"/>
        </w:rPr>
        <w:t>overnment of Japan, has called for “an independent, coherent, streamlined, unified, well</w:t>
      </w:r>
      <w:r w:rsidR="00953C9A">
        <w:rPr>
          <w:rFonts w:cs="Arial"/>
          <w:color w:val="475C6D" w:themeColor="text1"/>
          <w:sz w:val="18"/>
          <w:szCs w:val="18"/>
          <w:lang w:val="en-GB"/>
        </w:rPr>
        <w:t>-</w:t>
      </w:r>
      <w:r w:rsidRPr="00585073">
        <w:rPr>
          <w:rFonts w:cs="Arial"/>
          <w:color w:val="475C6D" w:themeColor="text1"/>
          <w:sz w:val="18"/>
          <w:szCs w:val="18"/>
          <w:lang w:val="en-GB"/>
        </w:rPr>
        <w:t xml:space="preserve">financed and cost-effective accountability framework to hold all stakeholders, including governments, businesses, civil society organizations (CSOs) and philanthropic organizations accountable”. </w:t>
      </w:r>
      <w:r w:rsidRPr="00585073">
        <w:rPr>
          <w:rFonts w:cs="Arial"/>
          <w:color w:val="475C6D" w:themeColor="text1"/>
          <w:sz w:val="18"/>
          <w:szCs w:val="18"/>
        </w:rPr>
        <w:t>The</w:t>
      </w:r>
      <w:r w:rsidRPr="00585073">
        <w:rPr>
          <w:rFonts w:cs="Arial"/>
          <w:color w:val="475C6D" w:themeColor="text1"/>
          <w:sz w:val="18"/>
          <w:szCs w:val="18"/>
          <w:lang w:val="en-GB"/>
        </w:rPr>
        <w:t xml:space="preserve"> Working Group has</w:t>
      </w:r>
      <w:r w:rsidRPr="00585073">
        <w:rPr>
          <w:rFonts w:cs="Arial"/>
          <w:color w:val="475C6D" w:themeColor="text1"/>
          <w:sz w:val="18"/>
          <w:szCs w:val="18"/>
        </w:rPr>
        <w:t xml:space="preserve"> recommended that</w:t>
      </w:r>
      <w:r w:rsidRPr="00585073">
        <w:rPr>
          <w:rFonts w:cs="Arial"/>
          <w:color w:val="475C6D" w:themeColor="text1"/>
          <w:sz w:val="18"/>
          <w:szCs w:val="18"/>
          <w:lang w:val="en-GB"/>
        </w:rPr>
        <w:t xml:space="preserve">, as the key accountability mechanism for N4G commitment tracking, the GNR should be the natural choice for coordinating the overall nutrition accountability framework, thus extending N4G commitments aimed at coordinating nutrition accountability as a whole in the long term. See: </w:t>
      </w:r>
      <w:hyperlink r:id="rId1" w:history="1">
        <w:r w:rsidRPr="00585073">
          <w:rPr>
            <w:rStyle w:val="Hyperlink"/>
            <w:rFonts w:cs="Arial"/>
            <w:sz w:val="18"/>
            <w:szCs w:val="18"/>
          </w:rPr>
          <w:t>https://nutritionforgrowth.org/wp-content/uploads/2020/10/Accountability-WG-Final-report-designed-VF_Compressed.pdf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59672"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4DC3"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DF1450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3507473C"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985"/>
    <w:multiLevelType w:val="hybridMultilevel"/>
    <w:tmpl w:val="7316B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B75B02"/>
    <w:multiLevelType w:val="hybridMultilevel"/>
    <w:tmpl w:val="D9C4E874"/>
    <w:lvl w:ilvl="0" w:tplc="08090001">
      <w:start w:val="1"/>
      <w:numFmt w:val="bullet"/>
      <w:pStyle w:val="ListParagraph"/>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2"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6787B"/>
    <w:multiLevelType w:val="hybridMultilevel"/>
    <w:tmpl w:val="E6444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03E7F"/>
    <w:multiLevelType w:val="hybridMultilevel"/>
    <w:tmpl w:val="71D6B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EF1656"/>
    <w:multiLevelType w:val="multilevel"/>
    <w:tmpl w:val="4E1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04E1F"/>
    <w:multiLevelType w:val="hybridMultilevel"/>
    <w:tmpl w:val="8C6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A3389"/>
    <w:multiLevelType w:val="hybridMultilevel"/>
    <w:tmpl w:val="472EFDD6"/>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
  </w:num>
  <w:num w:numId="2">
    <w:abstractNumId w:val="4"/>
  </w:num>
  <w:num w:numId="3">
    <w:abstractNumId w:val="6"/>
  </w:num>
  <w:num w:numId="4">
    <w:abstractNumId w:val="7"/>
  </w:num>
  <w:num w:numId="5">
    <w:abstractNumId w:val="11"/>
  </w:num>
  <w:num w:numId="6">
    <w:abstractNumId w:val="2"/>
  </w:num>
  <w:num w:numId="7">
    <w:abstractNumId w:val="0"/>
  </w:num>
  <w:num w:numId="8">
    <w:abstractNumId w:val="10"/>
  </w:num>
  <w:num w:numId="9">
    <w:abstractNumId w:val="8"/>
  </w:num>
  <w:num w:numId="10">
    <w:abstractNumId w:val="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93A12"/>
    <w:rsid w:val="000A7F06"/>
    <w:rsid w:val="000B3E91"/>
    <w:rsid w:val="001348E6"/>
    <w:rsid w:val="00135EFB"/>
    <w:rsid w:val="00165309"/>
    <w:rsid w:val="00177E51"/>
    <w:rsid w:val="001A4A9C"/>
    <w:rsid w:val="001B11D4"/>
    <w:rsid w:val="001B298C"/>
    <w:rsid w:val="001E02BB"/>
    <w:rsid w:val="00200818"/>
    <w:rsid w:val="00220940"/>
    <w:rsid w:val="002303C9"/>
    <w:rsid w:val="00237333"/>
    <w:rsid w:val="002429D7"/>
    <w:rsid w:val="00275BED"/>
    <w:rsid w:val="002807A3"/>
    <w:rsid w:val="002A0EF7"/>
    <w:rsid w:val="002F0A69"/>
    <w:rsid w:val="002F3C6F"/>
    <w:rsid w:val="00335690"/>
    <w:rsid w:val="00343650"/>
    <w:rsid w:val="00356539"/>
    <w:rsid w:val="00387398"/>
    <w:rsid w:val="003A315D"/>
    <w:rsid w:val="003C1741"/>
    <w:rsid w:val="003D4611"/>
    <w:rsid w:val="003D4AC5"/>
    <w:rsid w:val="00415E65"/>
    <w:rsid w:val="0043117F"/>
    <w:rsid w:val="004628D2"/>
    <w:rsid w:val="004721F1"/>
    <w:rsid w:val="004D32A9"/>
    <w:rsid w:val="00522E73"/>
    <w:rsid w:val="005238AB"/>
    <w:rsid w:val="00525FD7"/>
    <w:rsid w:val="00531484"/>
    <w:rsid w:val="00533DF2"/>
    <w:rsid w:val="005401DB"/>
    <w:rsid w:val="00544504"/>
    <w:rsid w:val="005B3FA6"/>
    <w:rsid w:val="005F57A1"/>
    <w:rsid w:val="005F5EEF"/>
    <w:rsid w:val="00601612"/>
    <w:rsid w:val="006029F8"/>
    <w:rsid w:val="00660EC9"/>
    <w:rsid w:val="00666995"/>
    <w:rsid w:val="006B41DE"/>
    <w:rsid w:val="006B7553"/>
    <w:rsid w:val="006C2D1E"/>
    <w:rsid w:val="006D3414"/>
    <w:rsid w:val="00723B0A"/>
    <w:rsid w:val="00750625"/>
    <w:rsid w:val="00780486"/>
    <w:rsid w:val="007817B8"/>
    <w:rsid w:val="007A0CDF"/>
    <w:rsid w:val="007B2D70"/>
    <w:rsid w:val="007C63FA"/>
    <w:rsid w:val="00855969"/>
    <w:rsid w:val="00930EDE"/>
    <w:rsid w:val="00944A69"/>
    <w:rsid w:val="00953C9A"/>
    <w:rsid w:val="00964264"/>
    <w:rsid w:val="00973DEF"/>
    <w:rsid w:val="009873D3"/>
    <w:rsid w:val="0099703F"/>
    <w:rsid w:val="009D0827"/>
    <w:rsid w:val="009E14C7"/>
    <w:rsid w:val="009E2133"/>
    <w:rsid w:val="009F78B9"/>
    <w:rsid w:val="00A138D9"/>
    <w:rsid w:val="00AB4A6E"/>
    <w:rsid w:val="00AC4581"/>
    <w:rsid w:val="00AD2C12"/>
    <w:rsid w:val="00AE0058"/>
    <w:rsid w:val="00AF1AE1"/>
    <w:rsid w:val="00B055E2"/>
    <w:rsid w:val="00B220EB"/>
    <w:rsid w:val="00B2290A"/>
    <w:rsid w:val="00B30CCD"/>
    <w:rsid w:val="00B50329"/>
    <w:rsid w:val="00B7129C"/>
    <w:rsid w:val="00B7512F"/>
    <w:rsid w:val="00BE75DE"/>
    <w:rsid w:val="00BF34DF"/>
    <w:rsid w:val="00C12B9D"/>
    <w:rsid w:val="00C15539"/>
    <w:rsid w:val="00C418FD"/>
    <w:rsid w:val="00CB74B3"/>
    <w:rsid w:val="00CC4DFB"/>
    <w:rsid w:val="00CF3764"/>
    <w:rsid w:val="00D00FD7"/>
    <w:rsid w:val="00D31D77"/>
    <w:rsid w:val="00D94A23"/>
    <w:rsid w:val="00DC2C0E"/>
    <w:rsid w:val="00DD0551"/>
    <w:rsid w:val="00DE426D"/>
    <w:rsid w:val="00E174DA"/>
    <w:rsid w:val="00E21180"/>
    <w:rsid w:val="00E25FC3"/>
    <w:rsid w:val="00E36718"/>
    <w:rsid w:val="00E37203"/>
    <w:rsid w:val="00E40A6C"/>
    <w:rsid w:val="00E432CF"/>
    <w:rsid w:val="00EB2EE5"/>
    <w:rsid w:val="00ED7BDF"/>
    <w:rsid w:val="00EE156B"/>
    <w:rsid w:val="00EF3394"/>
    <w:rsid w:val="00F17815"/>
    <w:rsid w:val="00F460A2"/>
    <w:rsid w:val="00FF3548"/>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C418FD"/>
    <w:rPr>
      <w:rFonts w:eastAsiaTheme="minorEastAsia"/>
      <w:sz w:val="20"/>
      <w:szCs w:val="20"/>
      <w:lang w:val="en-US"/>
    </w:rPr>
  </w:style>
  <w:style w:type="paragraph" w:styleId="FootnoteText">
    <w:name w:val="footnote text"/>
    <w:basedOn w:val="Normal"/>
    <w:link w:val="FootnoteTextChar"/>
    <w:uiPriority w:val="99"/>
    <w:unhideWhenUsed/>
    <w:rsid w:val="00C418FD"/>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C418FD"/>
    <w:rPr>
      <w:color w:val="475C6D" w:themeColor="text1"/>
      <w:sz w:val="20"/>
      <w:szCs w:val="20"/>
    </w:rPr>
  </w:style>
  <w:style w:type="character" w:styleId="FootnoteReference">
    <w:name w:val="footnote reference"/>
    <w:basedOn w:val="DefaultParagraphFont"/>
    <w:uiPriority w:val="99"/>
    <w:unhideWhenUsed/>
    <w:rsid w:val="00C418FD"/>
    <w:rPr>
      <w:vertAlign w:val="superscript"/>
    </w:rPr>
  </w:style>
  <w:style w:type="paragraph" w:customStyle="1" w:styleId="Default">
    <w:name w:val="Default"/>
    <w:rsid w:val="00FF3548"/>
    <w:pPr>
      <w:autoSpaceDE w:val="0"/>
      <w:autoSpaceDN w:val="0"/>
      <w:adjustRightInd w:val="0"/>
      <w:spacing w:after="0" w:line="240" w:lineRule="auto"/>
    </w:pPr>
    <w:rPr>
      <w:rFonts w:cs="Arial"/>
      <w:color w:val="000000"/>
      <w:sz w:val="24"/>
      <w:szCs w:val="24"/>
      <w:lang w:val="en-US"/>
    </w:rPr>
  </w:style>
  <w:style w:type="paragraph" w:customStyle="1" w:styleId="Tabletextwithbullets">
    <w:name w:val="Table text with bullets"/>
    <w:basedOn w:val="Tabletext"/>
    <w:qFormat/>
    <w:rsid w:val="00ED7BDF"/>
    <w:pPr>
      <w:numPr>
        <w:numId w:val="8"/>
      </w:numPr>
    </w:pPr>
    <w:rPr>
      <w:szCs w:val="18"/>
    </w:rPr>
  </w:style>
  <w:style w:type="paragraph" w:customStyle="1" w:styleId="Backpagetext">
    <w:name w:val="Back page text"/>
    <w:basedOn w:val="Normal"/>
    <w:qFormat/>
    <w:rsid w:val="00953C9A"/>
    <w:pPr>
      <w:keepLines/>
      <w:spacing w:after="300" w:line="240" w:lineRule="exact"/>
    </w:pPr>
    <w:rPr>
      <w:rFonts w:asciiTheme="minorHAnsi" w:eastAsiaTheme="minorEastAsia" w:hAnsiTheme="minorHAnsi"/>
      <w:color w:val="CFD9E5" w:themeColor="background2"/>
      <w:sz w:val="16"/>
      <w:szCs w:val="18"/>
    </w:rPr>
  </w:style>
  <w:style w:type="paragraph" w:styleId="Revision">
    <w:name w:val="Revision"/>
    <w:hidden/>
    <w:uiPriority w:val="99"/>
    <w:semiHidden/>
    <w:rsid w:val="00387398"/>
    <w:pPr>
      <w:spacing w:after="0" w:line="240" w:lineRule="auto"/>
    </w:pPr>
    <w:rPr>
      <w:color w:val="475C6D"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04647">
      <w:bodyDiv w:val="1"/>
      <w:marLeft w:val="0"/>
      <w:marRight w:val="0"/>
      <w:marTop w:val="0"/>
      <w:marBottom w:val="0"/>
      <w:divBdr>
        <w:top w:val="none" w:sz="0" w:space="0" w:color="auto"/>
        <w:left w:val="none" w:sz="0" w:space="0" w:color="auto"/>
        <w:bottom w:val="none" w:sz="0" w:space="0" w:color="auto"/>
        <w:right w:val="none" w:sz="0" w:space="0" w:color="auto"/>
      </w:divBdr>
    </w:div>
    <w:div w:id="68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lobalnutritionreport.org/resources/nutrition-profiles/" TargetMode="External"/><Relationship Id="rId3" Type="http://schemas.openxmlformats.org/officeDocument/2006/relationships/styles" Target="styles.xml"/><Relationship Id="rId21" Type="http://schemas.openxmlformats.org/officeDocument/2006/relationships/hyperlink" Target="https://cezanneondemand.intervieweb.it/developmentinitiatives/jobs/independent_consultant__executive_assistant_gnr_13403/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lobalnutritionreport.org/repor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utritionforgrowth.org/" TargetMode="External"/><Relationship Id="rId20" Type="http://schemas.openxmlformats.org/officeDocument/2006/relationships/hyperlink" Target="https://devinit.org/" TargetMode="External"/><Relationship Id="rId29" Type="http://schemas.openxmlformats.org/officeDocument/2006/relationships/hyperlink" Target="http://www.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nfo@devini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http://www.devinit.org" TargetMode="External"/><Relationship Id="rId28" Type="http://schemas.openxmlformats.org/officeDocument/2006/relationships/hyperlink" Target="mailto:Connie.Fitzgerald@devinit.org" TargetMode="External"/><Relationship Id="rId10" Type="http://schemas.openxmlformats.org/officeDocument/2006/relationships/image" Target="media/image2.gif"/><Relationship Id="rId19" Type="http://schemas.openxmlformats.org/officeDocument/2006/relationships/hyperlink" Target="https://globalnutritionreport.org/resources/nutrition-growth-commitment-trackin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mailto:Connie.Fitzgerald@devinit.org" TargetMode="External"/><Relationship Id="rId30" Type="http://schemas.openxmlformats.org/officeDocument/2006/relationships/hyperlink" Target="mailto:info@devini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utritionforgrowth.org/wp-content/uploads/2020/10/Accountability-WG-Final-report-designed-VF_Compres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0</TotalTime>
  <Pages>9</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Louise Summerling</cp:lastModifiedBy>
  <cp:revision>4</cp:revision>
  <cp:lastPrinted>2021-03-23T15:19:00Z</cp:lastPrinted>
  <dcterms:created xsi:type="dcterms:W3CDTF">2021-04-07T13:50:00Z</dcterms:created>
  <dcterms:modified xsi:type="dcterms:W3CDTF">2021-04-07T14:13:00Z</dcterms:modified>
</cp:coreProperties>
</file>